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B025F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Diagnoza społeczna</w:t>
            </w:r>
          </w:p>
        </w:tc>
      </w:tr>
      <w:tr w:rsidR="00303F5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Default="00B025F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5FA">
              <w:rPr>
                <w:rFonts w:ascii="Arial" w:hAnsi="Arial" w:cs="Arial"/>
                <w:sz w:val="20"/>
                <w:szCs w:val="20"/>
              </w:rPr>
              <w:t>Social Diagnosis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B025FA" w:rsidP="0097500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Radosław Marzęcki, prof. </w:t>
            </w:r>
            <w:r w:rsidR="00975006">
              <w:rPr>
                <w:rFonts w:ascii="Arial" w:hAnsi="Arial" w:cs="Arial"/>
                <w:sz w:val="20"/>
                <w:szCs w:val="20"/>
              </w:rPr>
              <w:t>UKEN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Default="00B025F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Radosław Marzęcki, prof. </w:t>
            </w:r>
            <w:r w:rsidR="00975006">
              <w:rPr>
                <w:rFonts w:ascii="Arial" w:hAnsi="Arial" w:cs="Arial"/>
                <w:sz w:val="20"/>
                <w:szCs w:val="20"/>
              </w:rPr>
              <w:t>UKEN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B025F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 w:rsidRPr="00975006">
        <w:trPr>
          <w:trHeight w:val="1365"/>
        </w:trPr>
        <w:tc>
          <w:tcPr>
            <w:tcW w:w="9640" w:type="dxa"/>
          </w:tcPr>
          <w:p w:rsidR="00303F50" w:rsidRPr="00975006" w:rsidRDefault="00B025FA" w:rsidP="00B025FA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975006">
              <w:rPr>
                <w:rFonts w:ascii="Arial" w:hAnsi="Arial" w:cs="Arial"/>
                <w:sz w:val="20"/>
                <w:szCs w:val="16"/>
              </w:rPr>
              <w:t>Diagnozowanie jest elementem każdego racjonalnego podejścia do rozwiązywania problemów społecznych, a w konsekwencji identyfikacji i zaspokajania potrzeb ludzi oraz działania na rzecz poprawy jakości ich życia. Stanowi zatem element monitoringu społecznego, który pozwala lepiej i skuteczniej rozpoznawać problemy oraz im przeciwdziałać, ponieważ dla badacza społecznego ważne stają się pytania nie tylko o to, „jak jest?”, ale również „dlaczego tak jest?”. Diagnoza służy nie tylko opisowi, ale przede wszystkim rozumieniu zjawisk społecznych. Umiejętność udzielania odpowiedzi na te pytania – w oparciu o dane empiryczne – pozwala na formułowanie odpowiednich sposobów rozwiązywania skomplikowanych problemów społecznych poprzez określanie trafnych celów działań oraz wskazywanie adekwatnych środków służących ich realizacji. Celem kursu będzie więc zapoznanie studentów z metodami diagnozowania problemów społecznych oraz kształtowanie i doskonalenie umiejętności wnioskowania z danych na temat możliwości ich rozwiązywania.</w:t>
            </w:r>
            <w:r w:rsidR="00786B09" w:rsidRPr="00975006">
              <w:rPr>
                <w:rFonts w:ascii="Arial" w:hAnsi="Arial" w:cs="Arial"/>
                <w:sz w:val="20"/>
                <w:szCs w:val="16"/>
              </w:rPr>
              <w:t xml:space="preserve"> Szczególny nacisk zostanie położony na znaczenie diagnozowania i rolę badacza w społeczności lokalnej.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B025F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7950AE">
              <w:rPr>
                <w:rFonts w:ascii="Arial" w:hAnsi="Arial" w:cs="Arial"/>
                <w:sz w:val="20"/>
                <w:szCs w:val="20"/>
              </w:rPr>
              <w:t xml:space="preserve">Znajomość </w:t>
            </w:r>
            <w:r>
              <w:rPr>
                <w:rFonts w:ascii="Arial" w:hAnsi="Arial" w:cs="Arial"/>
                <w:sz w:val="20"/>
                <w:szCs w:val="20"/>
              </w:rPr>
              <w:t>metod i technik badań społecznych oraz źródeł dostępnych danych wtórnych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B025FA" w:rsidRPr="007950AE" w:rsidRDefault="00B025FA" w:rsidP="00B025FA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Podstawowa umiejętność analizy i interpretacji danych ilościowych i jakościowych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B025FA" w:rsidRDefault="00B025FA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B025F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Zaliczone kursy: Metody badań społecznych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Pr="00A8288B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88B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Default="00866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W01: </w:t>
            </w:r>
            <w:r w:rsidR="00A8288B">
              <w:rPr>
                <w:rFonts w:ascii="Arial" w:hAnsi="Arial" w:cs="Arial"/>
                <w:sz w:val="20"/>
                <w:szCs w:val="20"/>
              </w:rPr>
              <w:t>Student wie czym jest diagnoza społeczna oraz jaka jest jej rola w rozwiązywaniu problemów społecznych</w:t>
            </w:r>
          </w:p>
          <w:p w:rsidR="00866C16" w:rsidRDefault="00866C16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C16" w:rsidRDefault="00866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W02: Student zna cele i funkcje diagnozowania społecznego</w:t>
            </w:r>
          </w:p>
          <w:p w:rsidR="00866C16" w:rsidRDefault="00866C1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866C16" w:rsidP="00866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W03: Student zna </w:t>
            </w:r>
            <w:r w:rsidR="000A2260">
              <w:rPr>
                <w:rFonts w:ascii="Arial" w:hAnsi="Arial" w:cs="Arial"/>
                <w:sz w:val="20"/>
                <w:szCs w:val="20"/>
              </w:rPr>
              <w:t>zróżnicowane</w:t>
            </w:r>
            <w:r>
              <w:rPr>
                <w:rFonts w:ascii="Arial" w:hAnsi="Arial" w:cs="Arial"/>
                <w:sz w:val="20"/>
                <w:szCs w:val="20"/>
              </w:rPr>
              <w:t xml:space="preserve"> metody diagnozowania społecznego</w:t>
            </w:r>
          </w:p>
        </w:tc>
        <w:tc>
          <w:tcPr>
            <w:tcW w:w="2365" w:type="dxa"/>
          </w:tcPr>
          <w:p w:rsidR="00303F50" w:rsidRDefault="00975006" w:rsidP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A8288B" w:rsidRPr="00A8288B">
              <w:rPr>
                <w:rFonts w:ascii="Arial" w:hAnsi="Arial" w:cs="Arial"/>
                <w:sz w:val="20"/>
                <w:szCs w:val="20"/>
              </w:rPr>
              <w:t>W01</w:t>
            </w:r>
          </w:p>
          <w:p w:rsidR="00975006" w:rsidRDefault="00975006" w:rsidP="00975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006" w:rsidRDefault="00975006" w:rsidP="00975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006" w:rsidRDefault="00975006" w:rsidP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Pr="00A8288B">
              <w:rPr>
                <w:rFonts w:ascii="Arial" w:hAnsi="Arial" w:cs="Arial"/>
                <w:sz w:val="20"/>
                <w:szCs w:val="20"/>
              </w:rPr>
              <w:t>W0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75006" w:rsidRDefault="00975006" w:rsidP="00975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006" w:rsidRDefault="00975006" w:rsidP="00975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006" w:rsidRPr="00A8288B" w:rsidRDefault="00975006" w:rsidP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Pr="00A8288B">
              <w:rPr>
                <w:rFonts w:ascii="Arial" w:hAnsi="Arial" w:cs="Arial"/>
                <w:sz w:val="20"/>
                <w:szCs w:val="20"/>
              </w:rPr>
              <w:t>W0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A8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U01: Student rozpoznaje przesłanki dla realizacji diagnozy społecznej</w:t>
            </w:r>
          </w:p>
          <w:p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U02: Student potrafi zaplanować proces diagnozowania problemów społecznych</w:t>
            </w:r>
          </w:p>
          <w:p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U03: Student potrafi dokonać wyboru odpowiednich metod i technik diagnozy społecznej</w:t>
            </w:r>
          </w:p>
          <w:p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U04: Student potrafi wnioskować na podstawie zgromadzonych danych</w:t>
            </w:r>
          </w:p>
          <w:p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U05: Student potrafi podsumować i zaprezentować wyniki diagnozy społecznej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K_U02</w:t>
            </w: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K_U04, K_U06</w:t>
            </w: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K_U04, K_U06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A8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K01: Student ma świadomość związku między wynikiem diagnozy a działaniem społecznym</w:t>
            </w:r>
          </w:p>
          <w:p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K02: Student rozumie konieczność diagnozowania w celu racjonalnego planowania działań</w:t>
            </w:r>
          </w:p>
          <w:p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8288B" w:rsidRDefault="00A82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K03: Student rozumie znaczenie diagnozowania dla lepszego rozumienia specyfiki społeczności lokalnych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K_K02, K_K03</w:t>
            </w: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006" w:rsidRDefault="00975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K_K03, K_K04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D3363F" w:rsidRDefault="00D3363F" w:rsidP="00D336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16"/>
        </w:rPr>
        <w:t>studia 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3363F" w:rsidTr="006D6C55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D3363F" w:rsidTr="006D6C55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3363F" w:rsidTr="006D6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3F" w:rsidTr="006D6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3F" w:rsidTr="006D6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63F" w:rsidRDefault="00D3363F" w:rsidP="00D336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16"/>
        </w:rPr>
        <w:lastRenderedPageBreak/>
        <w:t>studia niestacjonarne</w:t>
      </w: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3363F" w:rsidTr="006D6C55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D3363F" w:rsidTr="006D6C55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3363F" w:rsidTr="006D6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3F" w:rsidTr="006D6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3363F" w:rsidRDefault="00D3363F" w:rsidP="006D6C5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63F" w:rsidTr="006D6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3363F" w:rsidRDefault="00D3363F" w:rsidP="006D6C5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63F" w:rsidRDefault="00D3363F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Tr="00D3363F">
        <w:trPr>
          <w:trHeight w:val="1186"/>
        </w:trPr>
        <w:tc>
          <w:tcPr>
            <w:tcW w:w="9622" w:type="dxa"/>
          </w:tcPr>
          <w:p w:rsidR="00303F50" w:rsidRDefault="00D3363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Wykład konwersatoryjny, </w:t>
            </w:r>
            <w:r w:rsidRPr="00F93D8F">
              <w:rPr>
                <w:rFonts w:ascii="Arial" w:hAnsi="Arial" w:cs="Arial"/>
                <w:sz w:val="22"/>
                <w:szCs w:val="16"/>
              </w:rPr>
              <w:t>którego celem jest zwrócenie uwagi studenta na określoną liczbę problemów</w:t>
            </w:r>
            <w:r>
              <w:rPr>
                <w:rFonts w:ascii="Arial" w:hAnsi="Arial" w:cs="Arial"/>
                <w:sz w:val="22"/>
                <w:szCs w:val="16"/>
              </w:rPr>
              <w:t xml:space="preserve"> związanych z tematyką zajęć.</w:t>
            </w:r>
          </w:p>
          <w:p w:rsidR="00D3363F" w:rsidRDefault="00D3363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  <w:p w:rsidR="00D3363F" w:rsidRDefault="00D3363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Ćwiczenia prowadzone w formie warsztatów: studia przypadku, dyskusje, praca w grupach, projekty.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D3363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3363F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U05</w:t>
            </w: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</w:tr>
      <w:tr w:rsidR="00D3363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3363F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</w:tr>
      <w:tr w:rsidR="00D3363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3363F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</w:tr>
      <w:tr w:rsidR="00D3363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D3363F" w:rsidRDefault="00D33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D3363F" w:rsidRDefault="00D3363F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D3363F" w:rsidRPr="00F93D8F" w:rsidRDefault="00D3363F" w:rsidP="00D33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Warunkiem uzyskania pozytywnej oceny są:</w:t>
            </w:r>
          </w:p>
          <w:p w:rsidR="00D3363F" w:rsidRPr="00F93D8F" w:rsidRDefault="00D3363F" w:rsidP="00D33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- obecność na zajęciach</w:t>
            </w:r>
          </w:p>
          <w:p w:rsidR="00D3363F" w:rsidRPr="00F93D8F" w:rsidRDefault="00D3363F" w:rsidP="00D33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- merytoryczny udział w dyskusjach</w:t>
            </w:r>
          </w:p>
          <w:p w:rsidR="00D3363F" w:rsidRPr="00F93D8F" w:rsidRDefault="00D3363F" w:rsidP="00D336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- zaangażowanie w pracę nad projektem</w:t>
            </w:r>
          </w:p>
          <w:p w:rsidR="00303F50" w:rsidRDefault="00D3363F" w:rsidP="00D3363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16"/>
              </w:rPr>
            </w:pPr>
            <w:r w:rsidRPr="00F93D8F">
              <w:rPr>
                <w:rFonts w:ascii="Arial" w:hAnsi="Arial" w:cs="Arial"/>
                <w:sz w:val="22"/>
                <w:szCs w:val="22"/>
              </w:rPr>
              <w:t>- przedstawienie wyników pracy nad proje</w:t>
            </w:r>
            <w:r>
              <w:rPr>
                <w:rFonts w:ascii="Arial" w:hAnsi="Arial" w:cs="Arial"/>
                <w:sz w:val="22"/>
                <w:szCs w:val="22"/>
              </w:rPr>
              <w:t>ktem</w:t>
            </w:r>
          </w:p>
        </w:tc>
      </w:tr>
      <w:tr w:rsidR="00303F50">
        <w:tblPrEx>
          <w:shd w:val="clear" w:color="auto" w:fill="auto"/>
        </w:tblPrEx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D3363F" w:rsidRPr="00D3363F" w:rsidRDefault="00D3363F" w:rsidP="00D3363F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336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Diagnoza jako element działań na rzecz społeczności lokalnej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, zasady dobrego diagnozowania</w:t>
            </w:r>
          </w:p>
          <w:p w:rsidR="00D3363F" w:rsidRPr="00D3363F" w:rsidRDefault="00D3363F" w:rsidP="00D3363F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336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Przedmiot i cel diagnozy społecznej</w:t>
            </w:r>
          </w:p>
          <w:p w:rsidR="00D3363F" w:rsidRPr="00D3363F" w:rsidRDefault="00D3363F" w:rsidP="00D3363F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336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Partycypacyjne podejście do diagnozy społecznej – podmioty inicjujące i współpracujące w realizacji diagnozy społecznej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, konsultacje społeczne jako element diagnozy</w:t>
            </w:r>
          </w:p>
          <w:p w:rsidR="00D3363F" w:rsidRPr="00D3363F" w:rsidRDefault="00D3363F" w:rsidP="00D3363F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336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Proces diagnozowania problemów społecznych</w:t>
            </w:r>
          </w:p>
          <w:p w:rsidR="00D3363F" w:rsidRPr="00D3363F" w:rsidRDefault="00D3363F" w:rsidP="00D3363F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336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Źródła informacji i sposoby ich pozyskiwania</w:t>
            </w:r>
          </w:p>
          <w:p w:rsidR="00D3363F" w:rsidRDefault="00D3363F" w:rsidP="00D3363F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336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Metody i narzędzia diagnozowania problemów społecznych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="00CE495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wskaźniki społeczne jako narzędzie diagnozy;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klasyczne metody badawcze i metody badawczo-animacyjne, </w:t>
            </w:r>
            <w:r w:rsidR="00054F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metody warsztatowe</w:t>
            </w:r>
          </w:p>
          <w:p w:rsidR="00D3363F" w:rsidRPr="00D3363F" w:rsidRDefault="00D3363F" w:rsidP="00D3363F">
            <w:pPr>
              <w:widowControl/>
              <w:numPr>
                <w:ilvl w:val="0"/>
                <w:numId w:val="5"/>
              </w:numPr>
              <w:suppressAutoHyphens w:val="0"/>
              <w:autoSpaceDE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Wnioskowanie i metody porządkowania wiedzy</w:t>
            </w:r>
          </w:p>
          <w:p w:rsidR="00303F50" w:rsidRDefault="00D3363F" w:rsidP="00D3363F">
            <w:pPr>
              <w:pStyle w:val="Tekstdymka1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D336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Prezentacja wyników diagnozy społecznej – raportowanie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RPr="00054F06">
        <w:trPr>
          <w:trHeight w:val="1098"/>
        </w:trPr>
        <w:tc>
          <w:tcPr>
            <w:tcW w:w="9622" w:type="dxa"/>
          </w:tcPr>
          <w:p w:rsidR="009B205B" w:rsidRDefault="009B205B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Boryczko M., Dunajska A., Marek S., </w:t>
            </w:r>
            <w:r w:rsidRPr="009B205B">
              <w:rPr>
                <w:rFonts w:ascii="Arial" w:hAnsi="Arial" w:cs="Arial"/>
                <w:sz w:val="20"/>
                <w:szCs w:val="20"/>
              </w:rPr>
              <w:t>Praca socjalna w środowisku lokalnym</w:t>
            </w:r>
            <w:r>
              <w:rPr>
                <w:rFonts w:ascii="Arial" w:hAnsi="Arial" w:cs="Arial"/>
                <w:sz w:val="20"/>
                <w:szCs w:val="20"/>
              </w:rPr>
              <w:t>, Wydawnictwo Difin, Warszawa 2020.</w:t>
            </w:r>
          </w:p>
          <w:p w:rsidR="009B205B" w:rsidRDefault="009B205B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54F06" w:rsidRDefault="00054F06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Daszkowska-Kamińska A., Gołdys A., Makowska M., Urbanik A., Przepis na diagnozę, czyli poznaj młodych i środowiska lokalne, Polska Fundacja Dzieci i Młodzieży, Warszawa 2013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054F06" w:rsidRDefault="00054F06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54F06" w:rsidRPr="00054F06" w:rsidRDefault="00054F06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Nowotny A. (red.), </w:t>
            </w:r>
            <w:r w:rsidRPr="00054F06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Zrób to sam. Jak zostać badaczem społeczności lokalnej? Poradnik dla domów kultury, 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Towarzystwo Inicjatyw Twórczych „ę”, Warszawa 2010.</w:t>
            </w:r>
          </w:p>
          <w:p w:rsidR="00054F06" w:rsidRDefault="00054F06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54F06" w:rsidRDefault="00054F06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Probosz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M.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Sadura P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Pr="00054F06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Konsultacje społeczne. Planowanie,przygotowywanie i prowadzenie konsultacji społecznych metodą warsztatową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,Instytut Socjologii Uniwersytetu Warszawskiego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Warszawa 2011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054F06" w:rsidRPr="00054F06" w:rsidRDefault="00054F06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54F06" w:rsidRDefault="00054F06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Przykład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y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raportów z realizacji diagnozy społecznej na poziomie lokalnym (Poznań, Rzeszów, Wrocław i inne).</w:t>
            </w:r>
          </w:p>
          <w:p w:rsidR="00717230" w:rsidRDefault="00717230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17230" w:rsidRDefault="00717230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Szatur-Jaworska B., </w:t>
            </w:r>
            <w:r w:rsidRPr="007172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Diagnozowanie w polityce społecznej. Metody i problemy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, Warszawa 2014.</w:t>
            </w:r>
          </w:p>
          <w:p w:rsidR="00054F06" w:rsidRPr="00054F06" w:rsidRDefault="00054F06" w:rsidP="00054F06">
            <w:pPr>
              <w:widowControl/>
              <w:suppressAutoHyphens w:val="0"/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54F06" w:rsidRDefault="00054F06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Urbanik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A.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Gołdys 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Daszkowska-Kamińska 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Pr="00054F06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Diagnoza potrzeb młodzieży w środowisku lokalnym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Polska Fundacja Dzieci i Młodzieży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Warszawa 2010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054F06" w:rsidRPr="00054F06" w:rsidRDefault="00054F06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B205B" w:rsidRPr="009B205B" w:rsidRDefault="00054F06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Urbanik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A.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Pr="00054F06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Quo vadis? O partycypacyjnej diagnozie lokalnej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,Instytut Socjologii Uniwersytetu Warszawskiego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Warszawa 2011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Tr="00D41A8B">
        <w:trPr>
          <w:trHeight w:val="412"/>
        </w:trPr>
        <w:tc>
          <w:tcPr>
            <w:tcW w:w="9622" w:type="dxa"/>
          </w:tcPr>
          <w:p w:rsidR="00D41A8B" w:rsidRDefault="00D41A8B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Czekaj K., Zawartka, M., </w:t>
            </w:r>
            <w:r w:rsidRPr="00054F06">
              <w:rPr>
                <w:rFonts w:ascii="Arial" w:hAnsi="Arial" w:cs="Arial"/>
                <w:color w:val="000000"/>
                <w:sz w:val="20"/>
                <w:szCs w:val="20"/>
              </w:rPr>
              <w:t>Problemy społeczne, mapy badawcze, planowanie społeczne – perspektywa smart city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„</w:t>
            </w:r>
            <w:r w:rsidRPr="00054F06">
              <w:rPr>
                <w:rStyle w:val="italic"/>
                <w:rFonts w:ascii="Arial" w:hAnsi="Arial" w:cs="Arial"/>
                <w:color w:val="000000"/>
                <w:sz w:val="20"/>
                <w:szCs w:val="20"/>
              </w:rPr>
              <w:t>Studia Ekonomiczne</w:t>
            </w:r>
            <w:r w:rsidRPr="00054F06">
              <w:rPr>
                <w:rFonts w:ascii="Arial" w:hAnsi="Arial" w:cs="Arial"/>
                <w:color w:val="000000"/>
                <w:sz w:val="20"/>
                <w:szCs w:val="20"/>
              </w:rPr>
              <w:t>. </w:t>
            </w:r>
            <w:r w:rsidRPr="00054F06">
              <w:rPr>
                <w:rStyle w:val="italic"/>
                <w:rFonts w:ascii="Arial" w:hAnsi="Arial" w:cs="Arial"/>
                <w:color w:val="000000"/>
                <w:sz w:val="20"/>
                <w:szCs w:val="20"/>
              </w:rPr>
              <w:t>Zeszyty Naukowe Uniwersytetu Ekonomicznego w Katowicach</w:t>
            </w:r>
            <w:r>
              <w:rPr>
                <w:rStyle w:val="italic"/>
                <w:rFonts w:ascii="Arial" w:hAnsi="Arial" w:cs="Arial"/>
                <w:color w:val="000000"/>
                <w:sz w:val="20"/>
                <w:szCs w:val="20"/>
              </w:rPr>
              <w:t>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2015, nr</w:t>
            </w:r>
            <w:r w:rsidRPr="00054F06">
              <w:rPr>
                <w:rFonts w:ascii="Arial" w:hAnsi="Arial" w:cs="Arial"/>
                <w:color w:val="000000"/>
                <w:sz w:val="20"/>
                <w:szCs w:val="20"/>
              </w:rPr>
              <w:t xml:space="preserve"> 243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D41A8B" w:rsidRPr="00054F06" w:rsidRDefault="00D41A8B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41A8B" w:rsidRDefault="00D41A8B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Kłopot S.W., Błaszczyk M., Pluta J. (red.), Problemy społeczne w przestrzeni Wrocławia, Wydawnictwo 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Naukowe Scholar, Warszawa, 2010.</w:t>
            </w:r>
          </w:p>
          <w:p w:rsidR="00D41A8B" w:rsidRDefault="00D41A8B" w:rsidP="00054F06">
            <w:pPr>
              <w:widowControl/>
              <w:suppressAutoHyphens w:val="0"/>
              <w:autoSpaceDE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D41A8B" w:rsidRDefault="00D41A8B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Organizacja Ws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półpracy Gospodarczej i Rozwoju,</w:t>
            </w:r>
            <w:r w:rsidRPr="00054F06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Obywatele jako partnerzy. PodręcznikOECD na temat informowania, konsultacji i udziału społeczeństwa w podejmowaniu decyzji</w:t>
            </w:r>
            <w:r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 politycznych. Rządzenie, </w:t>
            </w:r>
            <w:r w:rsidRPr="00054F06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Stowarzyszenie Klon/Jawor, Warszawa 2010.</w:t>
            </w:r>
          </w:p>
          <w:p w:rsidR="00850130" w:rsidRDefault="00850130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50130" w:rsidRDefault="00850130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Piróg K., Kotarski H., </w:t>
            </w:r>
            <w:r w:rsidRPr="0085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Rzeszowska diagnoza społeczna 2017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Pr="0085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Wydawnictwo Naukowe Scholar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, Warszawa 2018.</w:t>
            </w:r>
          </w:p>
          <w:p w:rsidR="00D41A8B" w:rsidRPr="00054F06" w:rsidRDefault="00D41A8B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54F06" w:rsidRPr="00D41A8B" w:rsidRDefault="00D41A8B" w:rsidP="00054F06">
            <w:pPr>
              <w:widowControl/>
              <w:suppressAutoHyphens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Szatur-Jaworska B.</w:t>
            </w:r>
            <w:r w:rsidRPr="00054F06">
              <w:rPr>
                <w:rFonts w:ascii="Arial" w:hAnsi="Arial" w:cs="Arial"/>
                <w:color w:val="000000"/>
                <w:sz w:val="20"/>
                <w:szCs w:val="20"/>
              </w:rPr>
              <w:t>, Diagnoza i diag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nozowanie w polityce społecznej, (w:) </w:t>
            </w:r>
            <w:r w:rsidRPr="00054F06">
              <w:rPr>
                <w:rFonts w:ascii="Arial" w:hAnsi="Arial" w:cs="Arial"/>
                <w:color w:val="000000"/>
                <w:sz w:val="20"/>
                <w:szCs w:val="20"/>
              </w:rPr>
              <w:t>G. Firlit-F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esnak, M. Szylko-Skoczny (red.), </w:t>
            </w:r>
            <w:r w:rsidRPr="00054F06">
              <w:rPr>
                <w:rStyle w:val="italic"/>
                <w:rFonts w:ascii="Arial" w:hAnsi="Arial" w:cs="Arial"/>
                <w:color w:val="000000"/>
                <w:sz w:val="20"/>
                <w:szCs w:val="20"/>
              </w:rPr>
              <w:t>Polityka społeczna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054F06">
              <w:rPr>
                <w:rFonts w:ascii="Arial" w:hAnsi="Arial" w:cs="Arial"/>
                <w:color w:val="000000"/>
                <w:sz w:val="20"/>
                <w:szCs w:val="20"/>
              </w:rPr>
              <w:t>Wydawnictwo Naukowe</w:t>
            </w:r>
            <w:r w:rsidRPr="00054F06">
              <w:rPr>
                <w:rStyle w:val="widowfixer-nobreak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54F06">
              <w:rPr>
                <w:rFonts w:ascii="Arial" w:hAnsi="Arial" w:cs="Arial"/>
                <w:color w:val="000000"/>
                <w:sz w:val="20"/>
                <w:szCs w:val="20"/>
              </w:rPr>
              <w:t>PWN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Warszawa 2013.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D41A8B">
        <w:rPr>
          <w:rFonts w:ascii="Arial" w:hAnsi="Arial" w:cs="Arial"/>
          <w:sz w:val="22"/>
        </w:rPr>
        <w:t xml:space="preserve"> – </w:t>
      </w:r>
      <w:r w:rsidR="00D41A8B" w:rsidRPr="00D41A8B">
        <w:rPr>
          <w:rFonts w:ascii="Arial" w:hAnsi="Arial" w:cs="Arial"/>
          <w:color w:val="FF0000"/>
          <w:sz w:val="22"/>
        </w:rPr>
        <w:t>studia stacjonarne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B6368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6368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B6368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D41A8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D41A8B" w:rsidRDefault="00D41A8B" w:rsidP="00D41A8B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</w:t>
      </w:r>
      <w:r w:rsidRPr="00D41A8B">
        <w:rPr>
          <w:rFonts w:ascii="Arial" w:hAnsi="Arial" w:cs="Arial"/>
          <w:color w:val="FF0000"/>
          <w:sz w:val="22"/>
        </w:rPr>
        <w:t xml:space="preserve">studia </w:t>
      </w:r>
      <w:r>
        <w:rPr>
          <w:rFonts w:ascii="Arial" w:hAnsi="Arial" w:cs="Arial"/>
          <w:color w:val="FF0000"/>
          <w:sz w:val="22"/>
        </w:rPr>
        <w:t>nie</w:t>
      </w:r>
      <w:r w:rsidRPr="00D41A8B">
        <w:rPr>
          <w:rFonts w:ascii="Arial" w:hAnsi="Arial" w:cs="Arial"/>
          <w:color w:val="FF0000"/>
          <w:sz w:val="22"/>
        </w:rPr>
        <w:t>stacjonarne</w:t>
      </w:r>
    </w:p>
    <w:p w:rsidR="00D41A8B" w:rsidRDefault="00D41A8B" w:rsidP="00D41A8B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D41A8B" w:rsidTr="006D6C55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41A8B" w:rsidTr="006D6C55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D41A8B" w:rsidTr="006D6C55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D41A8B" w:rsidRDefault="00D41A8B" w:rsidP="006D6C55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6368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1A8B" w:rsidTr="006D6C55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6368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1A8B" w:rsidTr="006D6C55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41A8B" w:rsidTr="006D6C55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B6368E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D41A8B" w:rsidTr="006D6C55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41A8B" w:rsidTr="006D6C55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D41A8B" w:rsidRDefault="00B6368E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D41A8B" w:rsidTr="006D6C55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D41A8B" w:rsidRDefault="00D41A8B" w:rsidP="006D6C5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D41A8B" w:rsidRDefault="00D41A8B">
      <w:pPr>
        <w:pStyle w:val="Tekstdymka1"/>
        <w:rPr>
          <w:rFonts w:ascii="Arial" w:hAnsi="Arial" w:cs="Arial"/>
          <w:sz w:val="22"/>
        </w:rPr>
      </w:pPr>
    </w:p>
    <w:sectPr w:rsidR="00D41A8B" w:rsidSect="00E26253">
      <w:footerReference w:type="default" r:id="rId8"/>
      <w:headerReference w:type="first" r:id="rId9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8D7" w:rsidRDefault="005638D7">
      <w:r>
        <w:separator/>
      </w:r>
    </w:p>
  </w:endnote>
  <w:endnote w:type="continuationSeparator" w:id="1">
    <w:p w:rsidR="005638D7" w:rsidRDefault="00563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A145E8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2E6069">
      <w:rPr>
        <w:noProof/>
      </w:rPr>
      <w:t>5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8D7" w:rsidRDefault="005638D7">
      <w:r>
        <w:separator/>
      </w:r>
    </w:p>
  </w:footnote>
  <w:footnote w:type="continuationSeparator" w:id="1">
    <w:p w:rsidR="005638D7" w:rsidRDefault="00563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9983A20"/>
    <w:multiLevelType w:val="hybridMultilevel"/>
    <w:tmpl w:val="54F0E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84402"/>
    <w:multiLevelType w:val="hybridMultilevel"/>
    <w:tmpl w:val="72C21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54F06"/>
    <w:rsid w:val="000A2260"/>
    <w:rsid w:val="000E16AB"/>
    <w:rsid w:val="00100620"/>
    <w:rsid w:val="00257A2E"/>
    <w:rsid w:val="00274425"/>
    <w:rsid w:val="00293D67"/>
    <w:rsid w:val="002E6069"/>
    <w:rsid w:val="00303F50"/>
    <w:rsid w:val="00334F8F"/>
    <w:rsid w:val="00345B65"/>
    <w:rsid w:val="003A12F8"/>
    <w:rsid w:val="003A49DD"/>
    <w:rsid w:val="003E6885"/>
    <w:rsid w:val="00434CDD"/>
    <w:rsid w:val="0044050E"/>
    <w:rsid w:val="004E15CF"/>
    <w:rsid w:val="004E61EF"/>
    <w:rsid w:val="004F53B6"/>
    <w:rsid w:val="00533C41"/>
    <w:rsid w:val="005638D7"/>
    <w:rsid w:val="0058400A"/>
    <w:rsid w:val="006D6C55"/>
    <w:rsid w:val="006E0376"/>
    <w:rsid w:val="00700CD5"/>
    <w:rsid w:val="00716872"/>
    <w:rsid w:val="00717230"/>
    <w:rsid w:val="00786B09"/>
    <w:rsid w:val="007C297B"/>
    <w:rsid w:val="00827D3B"/>
    <w:rsid w:val="00847145"/>
    <w:rsid w:val="00850130"/>
    <w:rsid w:val="00866C16"/>
    <w:rsid w:val="008B703C"/>
    <w:rsid w:val="009026FF"/>
    <w:rsid w:val="00975006"/>
    <w:rsid w:val="00984C8D"/>
    <w:rsid w:val="009B205B"/>
    <w:rsid w:val="009D2262"/>
    <w:rsid w:val="009F04D7"/>
    <w:rsid w:val="00A145E8"/>
    <w:rsid w:val="00A35A93"/>
    <w:rsid w:val="00A8288B"/>
    <w:rsid w:val="00A8544F"/>
    <w:rsid w:val="00B025FA"/>
    <w:rsid w:val="00B6368E"/>
    <w:rsid w:val="00C03754"/>
    <w:rsid w:val="00C226BA"/>
    <w:rsid w:val="00C406F2"/>
    <w:rsid w:val="00CE4957"/>
    <w:rsid w:val="00D32FBE"/>
    <w:rsid w:val="00D3363F"/>
    <w:rsid w:val="00D41A8B"/>
    <w:rsid w:val="00DB3679"/>
    <w:rsid w:val="00DE2A4C"/>
    <w:rsid w:val="00E03E41"/>
    <w:rsid w:val="00E1778B"/>
    <w:rsid w:val="00E26253"/>
    <w:rsid w:val="00F4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E8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A145E8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A145E8"/>
  </w:style>
  <w:style w:type="character" w:styleId="Numerstrony">
    <w:name w:val="page number"/>
    <w:semiHidden/>
    <w:rsid w:val="00A145E8"/>
    <w:rPr>
      <w:sz w:val="14"/>
      <w:szCs w:val="14"/>
    </w:rPr>
  </w:style>
  <w:style w:type="paragraph" w:styleId="Tekstpodstawowy">
    <w:name w:val="Body Text"/>
    <w:basedOn w:val="Normalny"/>
    <w:semiHidden/>
    <w:rsid w:val="00A145E8"/>
    <w:pPr>
      <w:spacing w:after="120"/>
    </w:pPr>
  </w:style>
  <w:style w:type="paragraph" w:customStyle="1" w:styleId="Podpis1">
    <w:name w:val="Podpis1"/>
    <w:basedOn w:val="Normalny"/>
    <w:rsid w:val="00A145E8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A145E8"/>
    <w:pPr>
      <w:keepNext/>
      <w:spacing w:before="240" w:after="120"/>
    </w:pPr>
    <w:rPr>
      <w:rFonts w:ascii="Arial" w:hAnsi="Arial"/>
      <w:sz w:val="28"/>
      <w:szCs w:val="28"/>
      <w:lang/>
    </w:rPr>
  </w:style>
  <w:style w:type="paragraph" w:styleId="Lista">
    <w:name w:val="List"/>
    <w:basedOn w:val="Tekstpodstawowy"/>
    <w:semiHidden/>
    <w:rsid w:val="00A145E8"/>
  </w:style>
  <w:style w:type="paragraph" w:styleId="Stopka">
    <w:name w:val="footer"/>
    <w:basedOn w:val="Normalny"/>
    <w:semiHidden/>
    <w:rsid w:val="00A145E8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A145E8"/>
    <w:pPr>
      <w:suppressLineNumbers/>
    </w:pPr>
  </w:style>
  <w:style w:type="paragraph" w:customStyle="1" w:styleId="Nagwektabeli">
    <w:name w:val="Nagłówek tabeli"/>
    <w:basedOn w:val="Zawartotabeli"/>
    <w:rsid w:val="00A145E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145E8"/>
  </w:style>
  <w:style w:type="paragraph" w:customStyle="1" w:styleId="Indeks">
    <w:name w:val="Indeks"/>
    <w:basedOn w:val="Normalny"/>
    <w:rsid w:val="00A145E8"/>
    <w:pPr>
      <w:suppressLineNumbers/>
    </w:pPr>
  </w:style>
  <w:style w:type="character" w:styleId="Odwoaniedokomentarza">
    <w:name w:val="annotation reference"/>
    <w:semiHidden/>
    <w:rsid w:val="00A145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45E8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A145E8"/>
    <w:rPr>
      <w:b/>
      <w:bCs/>
    </w:rPr>
  </w:style>
  <w:style w:type="paragraph" w:customStyle="1" w:styleId="Tekstdymka1">
    <w:name w:val="Tekst dymka1"/>
    <w:basedOn w:val="Normalny"/>
    <w:rsid w:val="00A145E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145E8"/>
    <w:rPr>
      <w:sz w:val="20"/>
      <w:szCs w:val="20"/>
    </w:rPr>
  </w:style>
  <w:style w:type="character" w:styleId="Odwoanieprzypisudolnego">
    <w:name w:val="footnote reference"/>
    <w:semiHidden/>
    <w:rsid w:val="00A145E8"/>
    <w:rPr>
      <w:vertAlign w:val="superscript"/>
    </w:rPr>
  </w:style>
  <w:style w:type="character" w:customStyle="1" w:styleId="StopkaZnak">
    <w:name w:val="Stopka Znak"/>
    <w:rsid w:val="00A145E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054F06"/>
    <w:pPr>
      <w:widowControl/>
      <w:suppressAutoHyphens w:val="0"/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talic">
    <w:name w:val="italic"/>
    <w:basedOn w:val="Domylnaczcionkaakapitu"/>
    <w:rsid w:val="00054F06"/>
  </w:style>
  <w:style w:type="character" w:customStyle="1" w:styleId="widowfixer-nobreak">
    <w:name w:val="widowfixer-nobreak"/>
    <w:basedOn w:val="Domylnaczcionkaakapitu"/>
    <w:rsid w:val="00054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80FAD-56B9-435F-AC24-F1065A9D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2024-11-02T14:57:00Z</dcterms:created>
  <dcterms:modified xsi:type="dcterms:W3CDTF">2024-11-02T14:57:00Z</dcterms:modified>
</cp:coreProperties>
</file>