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Pr="00B95C57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14DCE" w:rsidRPr="00B95C57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Pr="00B95C57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Pr="00B95C57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  <w:color w:val="auto"/>
        </w:rPr>
      </w:pP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:rsidR="00714DCE" w:rsidRPr="00B95C57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Pr="00B95C57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Pr="00B95C57" w:rsidRDefault="00A74A80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Socjologia biznesu i zarządzania</w:t>
      </w:r>
    </w:p>
    <w:p w:rsidR="00714DCE" w:rsidRPr="00B95C57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Pr="00B95C57" w:rsidRDefault="00714DCE" w:rsidP="00B95C57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714DCE" w:rsidRPr="00B95C57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05287" w:rsidRPr="00B95C5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B95C57" w:rsidRPr="00B95C5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05287" w:rsidRPr="00B95C5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E05287" w:rsidRPr="00B95C57" w:rsidRDefault="00A74A80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95C57">
              <w:rPr>
                <w:rFonts w:ascii="Arial" w:hAnsi="Arial" w:cs="Arial"/>
              </w:rPr>
              <w:t>Zarządzanie projektami</w:t>
            </w:r>
          </w:p>
        </w:tc>
      </w:tr>
      <w:tr w:rsidR="00B95C57" w:rsidRPr="00B95C5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05287" w:rsidRPr="00B95C5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05287" w:rsidRPr="00B95C57" w:rsidRDefault="00A74A80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95C57">
              <w:rPr>
                <w:rFonts w:ascii="Arial" w:eastAsia="Times New Roman" w:hAnsi="Arial" w:cs="Arial"/>
                <w:lang w:eastAsia="pl-PL"/>
              </w:rPr>
              <w:t>Project Management</w:t>
            </w:r>
          </w:p>
        </w:tc>
      </w:tr>
    </w:tbl>
    <w:p w:rsidR="00E05287" w:rsidRPr="00B95C5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B95C57" w:rsidRPr="00B95C57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B95C5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05287" w:rsidRPr="00B95C57" w:rsidRDefault="00560C74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0C74">
              <w:rPr>
                <w:rFonts w:ascii="Arial" w:eastAsia="Times New Roman" w:hAnsi="Arial" w:cs="Arial"/>
                <w:lang w:eastAsia="pl-PL"/>
              </w:rPr>
              <w:t>Dr hab. prof. UKEN Mariusz Dzięglewski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B95C5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B95C57" w:rsidRPr="00B95C57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B95C5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B95C5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05287" w:rsidRPr="00B95C57" w:rsidRDefault="00560C74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0C74">
              <w:rPr>
                <w:rFonts w:ascii="Arial" w:eastAsia="Times New Roman" w:hAnsi="Arial" w:cs="Arial"/>
                <w:lang w:eastAsia="pl-PL"/>
              </w:rPr>
              <w:t>Dr hab. prof. UKEN Mariusz Dzięglewski</w:t>
            </w:r>
          </w:p>
        </w:tc>
      </w:tr>
      <w:tr w:rsidR="00B95C57" w:rsidRPr="00B95C57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B95C5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B95C5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B95C5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95C57" w:rsidRPr="00B95C57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B95C5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74A80" w:rsidRPr="00B95C57" w:rsidRDefault="007E7008" w:rsidP="00DF442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B95C5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Pr="00B95C57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95C5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Pr="00B95C57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95C57"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B95C57" w:rsidRPr="00B95C57">
        <w:trPr>
          <w:trHeight w:val="1365"/>
        </w:trPr>
        <w:tc>
          <w:tcPr>
            <w:tcW w:w="9640" w:type="dxa"/>
          </w:tcPr>
          <w:p w:rsidR="00A74A80" w:rsidRPr="00B95C57" w:rsidRDefault="00A74A80" w:rsidP="003F37B3">
            <w:pPr>
              <w:spacing w:before="120" w:after="0" w:line="240" w:lineRule="auto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Celem kursu jest:</w:t>
            </w:r>
          </w:p>
          <w:p w:rsidR="00A74A80" w:rsidRPr="00B95C57" w:rsidRDefault="00A74A80" w:rsidP="00DF442E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Zapoznanie studentów ze specyfiką projektów i ich rodzajami.</w:t>
            </w:r>
          </w:p>
          <w:p w:rsidR="00A74A80" w:rsidRPr="00B95C57" w:rsidRDefault="00A74A80" w:rsidP="00DF442E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Zapoznanie studentów z istotą i znaczeniem problematyki zarządzania projektami.</w:t>
            </w:r>
          </w:p>
          <w:p w:rsidR="00A74A80" w:rsidRPr="00B95C57" w:rsidRDefault="00A74A80" w:rsidP="00DF442E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Zapoznanie studentów z podstawowymi metodologiami zarządzania projektami.</w:t>
            </w:r>
          </w:p>
          <w:p w:rsidR="00714DCE" w:rsidRPr="00B95C57" w:rsidRDefault="00A74A80" w:rsidP="00DF442E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Wykształcenie u studentów podstawowych umiejętności z zakresu tworzenia koncepcji zarządzania projektami.</w:t>
            </w:r>
          </w:p>
        </w:tc>
      </w:tr>
    </w:tbl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B95C57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95C57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C76DE0" w:rsidRPr="00B95C57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B95C57" w:rsidRPr="00B95C57">
        <w:trPr>
          <w:trHeight w:val="642"/>
        </w:trPr>
        <w:tc>
          <w:tcPr>
            <w:tcW w:w="1941" w:type="dxa"/>
            <w:shd w:val="clear" w:color="auto" w:fill="DBE5F1"/>
            <w:vAlign w:val="center"/>
          </w:tcPr>
          <w:p w:rsidR="00C76DE0" w:rsidRPr="00B95C57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C76DE0" w:rsidRPr="00B95C57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B95C57" w:rsidRDefault="00A74A8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Podstawowa wiedza z zakresu ekonomii i zarządzania.</w:t>
            </w:r>
          </w:p>
          <w:p w:rsidR="00C76DE0" w:rsidRPr="00B95C57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95C57" w:rsidRPr="00B95C57">
        <w:trPr>
          <w:trHeight w:val="641"/>
        </w:trPr>
        <w:tc>
          <w:tcPr>
            <w:tcW w:w="1941" w:type="dxa"/>
            <w:shd w:val="clear" w:color="auto" w:fill="DBE5F1"/>
            <w:vAlign w:val="center"/>
          </w:tcPr>
          <w:p w:rsidR="00C76DE0" w:rsidRPr="00B95C57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76DE0" w:rsidRPr="00B95C57" w:rsidRDefault="00A74A8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Umiejętność analizy i interpretacji zjawisk w obszarze funkcjonowania gospodarki rynkowej i zarządzania organizacjami.</w:t>
            </w:r>
          </w:p>
        </w:tc>
      </w:tr>
      <w:tr w:rsidR="00B95C57" w:rsidRPr="00B95C57">
        <w:trPr>
          <w:trHeight w:val="641"/>
        </w:trPr>
        <w:tc>
          <w:tcPr>
            <w:tcW w:w="1941" w:type="dxa"/>
            <w:shd w:val="clear" w:color="auto" w:fill="DBE5F1"/>
            <w:vAlign w:val="center"/>
          </w:tcPr>
          <w:p w:rsidR="00C76DE0" w:rsidRPr="00B95C57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C76DE0" w:rsidRPr="00B95C57" w:rsidRDefault="00A74A8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Zarządzanie zasobami ludzkimi, Wprowadzenie do socjologii organizacji i zarządzania, Badania społeczne i marketingowe w biznesie.</w:t>
            </w:r>
          </w:p>
        </w:tc>
      </w:tr>
    </w:tbl>
    <w:p w:rsidR="00C76DE0" w:rsidRPr="00B95C57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B95C57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B95C57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B95C57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B95C57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95C57">
        <w:rPr>
          <w:rFonts w:ascii="Arial" w:eastAsia="Times New Roman" w:hAnsi="Arial" w:cs="Arial"/>
          <w:szCs w:val="16"/>
          <w:lang w:eastAsia="pl-PL"/>
        </w:rPr>
        <w:t xml:space="preserve">Efekty </w:t>
      </w:r>
      <w:r w:rsidR="00EF38A8" w:rsidRPr="00B95C57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B95C57" w:rsidRPr="00B95C5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Pr="00B95C57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Pr="00B95C57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 w:rsidRPr="00B95C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B95C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95C57" w:rsidRPr="00B95C57">
        <w:trPr>
          <w:cantSplit/>
          <w:trHeight w:val="1838"/>
        </w:trPr>
        <w:tc>
          <w:tcPr>
            <w:tcW w:w="1979" w:type="dxa"/>
            <w:vMerge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A74A80" w:rsidRPr="00B95C57" w:rsidRDefault="00A74A80" w:rsidP="00D56B13">
            <w:pPr>
              <w:spacing w:before="120" w:line="240" w:lineRule="auto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Zna istotę struktur projektowych</w:t>
            </w:r>
            <w:r w:rsidR="00D91ED6" w:rsidRPr="00B95C57">
              <w:rPr>
                <w:rFonts w:ascii="Arial" w:hAnsi="Arial" w:cs="Arial"/>
              </w:rPr>
              <w:t xml:space="preserve"> w teorii zarządzania</w:t>
            </w:r>
            <w:r w:rsidRPr="00B95C57">
              <w:rPr>
                <w:rFonts w:ascii="Arial" w:hAnsi="Arial" w:cs="Arial"/>
              </w:rPr>
              <w:t>.</w:t>
            </w:r>
          </w:p>
          <w:p w:rsidR="00A74A80" w:rsidRPr="00B95C57" w:rsidRDefault="00A74A80" w:rsidP="00D56B13">
            <w:pPr>
              <w:spacing w:before="120" w:line="240" w:lineRule="auto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Zna główne cechy, procesy i obszary w zarządzaniu projektami.</w:t>
            </w:r>
          </w:p>
          <w:p w:rsidR="00714DCE" w:rsidRPr="00B95C57" w:rsidRDefault="00A74A80" w:rsidP="00D56B1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hAnsi="Arial" w:cs="Arial"/>
              </w:rPr>
              <w:t>Stosuje poprawnie terminologię z zakresu zarządzania projektami.</w:t>
            </w:r>
          </w:p>
          <w:p w:rsidR="00714DCE" w:rsidRPr="00B95C57" w:rsidRDefault="00714DCE" w:rsidP="00D56B1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:rsidR="00714DCE" w:rsidRPr="00B95C57" w:rsidRDefault="00DF442E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95C57">
              <w:rPr>
                <w:rFonts w:ascii="Arial" w:eastAsia="Times New Roman" w:hAnsi="Arial" w:cs="Arial"/>
                <w:lang w:eastAsia="pl-PL"/>
              </w:rPr>
              <w:t>W01, W05</w:t>
            </w:r>
          </w:p>
          <w:p w:rsidR="00DF442E" w:rsidRPr="00B95C57" w:rsidRDefault="00DF442E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DF442E" w:rsidRPr="00B95C57" w:rsidRDefault="00DF442E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95C57">
              <w:rPr>
                <w:rFonts w:ascii="Arial" w:eastAsia="Times New Roman" w:hAnsi="Arial" w:cs="Arial"/>
                <w:lang w:eastAsia="pl-PL"/>
              </w:rPr>
              <w:t>W01, W05</w:t>
            </w:r>
          </w:p>
          <w:p w:rsidR="00DF442E" w:rsidRPr="00B95C57" w:rsidRDefault="00DF442E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DF442E" w:rsidRPr="00B95C57" w:rsidRDefault="00DF442E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95C57">
              <w:rPr>
                <w:rFonts w:ascii="Arial" w:eastAsia="Times New Roman" w:hAnsi="Arial" w:cs="Arial"/>
                <w:lang w:eastAsia="pl-PL"/>
              </w:rPr>
              <w:t>W01, W05</w:t>
            </w:r>
          </w:p>
        </w:tc>
      </w:tr>
    </w:tbl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DF442E" w:rsidRPr="00B95C57" w:rsidRDefault="00DF442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DF442E" w:rsidRPr="00B95C57" w:rsidRDefault="00DF442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B95C57" w:rsidRPr="00B95C5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Pr="00B95C57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Pr="00B95C57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EF38A8" w:rsidRPr="00B95C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B95C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95C57" w:rsidRPr="00B95C57">
        <w:trPr>
          <w:cantSplit/>
          <w:trHeight w:val="2116"/>
        </w:trPr>
        <w:tc>
          <w:tcPr>
            <w:tcW w:w="1985" w:type="dxa"/>
            <w:vMerge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D56B13" w:rsidRPr="00B95C57" w:rsidRDefault="00D56B13" w:rsidP="00D56B13">
            <w:pPr>
              <w:spacing w:before="120" w:line="240" w:lineRule="auto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Potrafi dobrać metodologię zarządzania projektem w zależności od jego specyfiki.</w:t>
            </w:r>
          </w:p>
          <w:p w:rsidR="00D56B13" w:rsidRPr="00B95C57" w:rsidRDefault="00D56B13" w:rsidP="00D56B13">
            <w:pPr>
              <w:spacing w:before="120" w:line="240" w:lineRule="auto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Potrafi utworzyć ogólną koncepcję zarządzania projektem.</w:t>
            </w:r>
          </w:p>
          <w:p w:rsidR="00D56B13" w:rsidRPr="00B95C57" w:rsidRDefault="00D56B13" w:rsidP="00D56B13">
            <w:pPr>
              <w:spacing w:before="120" w:line="240" w:lineRule="auto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Potrafi utworzyć rozwiązania dla poszczególnych obszarów zarządzania projektem.</w:t>
            </w:r>
          </w:p>
          <w:p w:rsidR="00714DCE" w:rsidRPr="00B95C57" w:rsidRDefault="00D56B13" w:rsidP="00D56B1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Potrafi analizować i ocenić poziom swojej wiedzy z zakresu zarządzania projektem oraz zaplanować proces jej poszerzenia.</w:t>
            </w:r>
          </w:p>
          <w:p w:rsidR="00D56B13" w:rsidRPr="00B95C57" w:rsidRDefault="00D56B13" w:rsidP="00D56B1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714DCE" w:rsidRPr="00B95C57" w:rsidRDefault="00BD648D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95C57">
              <w:rPr>
                <w:rFonts w:ascii="Arial" w:eastAsia="Times New Roman" w:hAnsi="Arial" w:cs="Arial"/>
                <w:lang w:eastAsia="pl-PL"/>
              </w:rPr>
              <w:t>U06, U07, U08</w:t>
            </w:r>
          </w:p>
          <w:p w:rsidR="00DF442E" w:rsidRPr="00B95C57" w:rsidRDefault="00DF442E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DF442E" w:rsidRPr="00B95C57" w:rsidRDefault="00DF442E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95C57">
              <w:rPr>
                <w:rFonts w:ascii="Arial" w:eastAsia="Times New Roman" w:hAnsi="Arial" w:cs="Arial"/>
                <w:lang w:eastAsia="pl-PL"/>
              </w:rPr>
              <w:t>U06, U07, U08</w:t>
            </w:r>
          </w:p>
          <w:p w:rsidR="00DF442E" w:rsidRPr="00B95C57" w:rsidRDefault="00DF442E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DF442E" w:rsidRPr="00B95C57" w:rsidRDefault="00DF442E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95C57">
              <w:rPr>
                <w:rFonts w:ascii="Arial" w:eastAsia="Times New Roman" w:hAnsi="Arial" w:cs="Arial"/>
                <w:lang w:eastAsia="pl-PL"/>
              </w:rPr>
              <w:t>U06, U07, U08</w:t>
            </w:r>
          </w:p>
          <w:p w:rsidR="00DF442E" w:rsidRPr="00B95C57" w:rsidRDefault="00DF442E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DF442E" w:rsidRPr="00B95C57" w:rsidRDefault="00DF442E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95C57">
              <w:rPr>
                <w:rFonts w:ascii="Arial" w:eastAsia="Times New Roman" w:hAnsi="Arial" w:cs="Arial"/>
                <w:lang w:eastAsia="pl-PL"/>
              </w:rPr>
              <w:t>U06, U07, U08</w:t>
            </w:r>
          </w:p>
        </w:tc>
      </w:tr>
    </w:tbl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DF442E" w:rsidRPr="00B95C57" w:rsidRDefault="00DF442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DF442E" w:rsidRPr="00B95C57" w:rsidRDefault="00DF442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B95C57" w:rsidRPr="00B95C5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Pr="00B95C57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Pr="00B95C57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 w:rsidRPr="00B95C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B95C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95C57" w:rsidRPr="00B95C57" w:rsidTr="00DF442E">
        <w:trPr>
          <w:cantSplit/>
          <w:trHeight w:val="1811"/>
        </w:trPr>
        <w:tc>
          <w:tcPr>
            <w:tcW w:w="1985" w:type="dxa"/>
            <w:vMerge/>
          </w:tcPr>
          <w:p w:rsidR="00D56B13" w:rsidRPr="00B95C57" w:rsidRDefault="00D56B1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D56B13" w:rsidRPr="00B95C57" w:rsidRDefault="00D56B13" w:rsidP="00D56B13">
            <w:pPr>
              <w:spacing w:before="120" w:line="240" w:lineRule="auto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Inspiruje i inicjuje działania służące rozwiązywaniu problemów społecznych i gospodarczych.</w:t>
            </w:r>
          </w:p>
          <w:p w:rsidR="00D56B13" w:rsidRPr="00B95C57" w:rsidRDefault="00D56B13" w:rsidP="00D56B13">
            <w:pPr>
              <w:spacing w:line="240" w:lineRule="auto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Wykazuje inicjatywę i samodzielność w działaniach profesjonalnych w obszarze zarządzania projektami, przyjmując odpowiedzialność za swoje decyzje.</w:t>
            </w:r>
          </w:p>
        </w:tc>
        <w:tc>
          <w:tcPr>
            <w:tcW w:w="2410" w:type="dxa"/>
          </w:tcPr>
          <w:p w:rsidR="00DF442E" w:rsidRPr="00B95C57" w:rsidRDefault="00BD648D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95C57">
              <w:rPr>
                <w:rFonts w:ascii="Arial" w:eastAsia="Times New Roman" w:hAnsi="Arial" w:cs="Arial"/>
                <w:lang w:eastAsia="pl-PL"/>
              </w:rPr>
              <w:t xml:space="preserve">K01, K02, </w:t>
            </w:r>
          </w:p>
          <w:p w:rsidR="00DF442E" w:rsidRPr="00B95C57" w:rsidRDefault="00DF442E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D56B13" w:rsidRPr="00B95C57" w:rsidRDefault="00BD648D" w:rsidP="00BD648D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95C57">
              <w:rPr>
                <w:rFonts w:ascii="Arial" w:eastAsia="Times New Roman" w:hAnsi="Arial" w:cs="Arial"/>
                <w:lang w:eastAsia="pl-PL"/>
              </w:rPr>
              <w:t>K03, K06, K07</w:t>
            </w:r>
          </w:p>
        </w:tc>
      </w:tr>
    </w:tbl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B00978" w:rsidRPr="00B95C57" w:rsidRDefault="00B0097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B95C57" w:rsidRDefault="00DF442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95C57">
        <w:rPr>
          <w:rFonts w:ascii="Arial" w:eastAsia="Times New Roman" w:hAnsi="Arial" w:cs="Arial"/>
          <w:szCs w:val="16"/>
          <w:lang w:eastAsia="pl-PL"/>
        </w:rPr>
        <w:br w:type="page"/>
      </w:r>
      <w:r w:rsidR="00B00978" w:rsidRPr="00B95C57">
        <w:rPr>
          <w:rFonts w:ascii="Arial" w:eastAsia="Times New Roman" w:hAnsi="Arial" w:cs="Arial"/>
          <w:szCs w:val="16"/>
          <w:lang w:eastAsia="pl-PL"/>
        </w:rPr>
        <w:lastRenderedPageBreak/>
        <w:t>Studia stacjonarne</w:t>
      </w:r>
    </w:p>
    <w:p w:rsidR="00DF442E" w:rsidRPr="00B95C57" w:rsidRDefault="00DF442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95C57" w:rsidRPr="00B95C5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B95C57" w:rsidRPr="00B95C5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B95C57" w:rsidRPr="00B95C5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95C57" w:rsidRPr="00B95C5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B95C57" w:rsidRDefault="007E700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95C57" w:rsidRPr="00B95C57" w:rsidTr="00DF442E">
        <w:trPr>
          <w:trHeight w:val="304"/>
        </w:trPr>
        <w:tc>
          <w:tcPr>
            <w:tcW w:w="1611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Pr="00B95C57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DF442E" w:rsidRPr="00B95C57" w:rsidRDefault="00DF442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B00978" w:rsidRPr="00B95C57" w:rsidRDefault="00B00978" w:rsidP="00B0097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95C57">
        <w:rPr>
          <w:rFonts w:ascii="Arial" w:eastAsia="Times New Roman" w:hAnsi="Arial" w:cs="Arial"/>
          <w:szCs w:val="16"/>
          <w:lang w:eastAsia="pl-PL"/>
        </w:rPr>
        <w:t>Studia niestacjonarne</w:t>
      </w:r>
    </w:p>
    <w:p w:rsidR="00DF442E" w:rsidRPr="00B95C57" w:rsidRDefault="00DF442E" w:rsidP="00B0097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95C57" w:rsidRPr="00B95C5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B95C57" w:rsidRPr="00B95C5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B95C57" w:rsidRPr="00B95C5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95C57" w:rsidRPr="00B95C5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978" w:rsidRPr="00B95C57" w:rsidRDefault="007E700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95C57" w:rsidRPr="00B95C57" w:rsidTr="00DF442E">
        <w:trPr>
          <w:trHeight w:val="202"/>
        </w:trPr>
        <w:tc>
          <w:tcPr>
            <w:tcW w:w="1611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0978" w:rsidRPr="00B95C57" w:rsidRDefault="00B00978" w:rsidP="00740E8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00978" w:rsidRPr="00B95C57" w:rsidRDefault="00B00978" w:rsidP="00B00978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B00978" w:rsidRPr="00B95C57" w:rsidRDefault="00B00978" w:rsidP="00B00978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 w:rsidRPr="00B95C57"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B95C57" w:rsidRPr="00B95C57">
        <w:trPr>
          <w:trHeight w:val="705"/>
        </w:trPr>
        <w:tc>
          <w:tcPr>
            <w:tcW w:w="9622" w:type="dxa"/>
          </w:tcPr>
          <w:p w:rsidR="00714DCE" w:rsidRPr="00B95C57" w:rsidRDefault="00B00978" w:rsidP="003F37B3">
            <w:pPr>
              <w:widowControl w:val="0"/>
              <w:suppressLineNumbers/>
              <w:suppressAutoHyphens/>
              <w:autoSpaceDE w:val="0"/>
              <w:spacing w:before="120" w:after="12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Prezentacja tematyki z zakresu zarządzania projektami, lektura materiałów źródłowych, dyskusja; zajęcia prowadzone są w oparciu o metody aktywizujące, pracę w grupach</w:t>
            </w:r>
            <w:r w:rsidR="00740E8E" w:rsidRPr="00B95C57">
              <w:rPr>
                <w:rFonts w:ascii="Arial" w:eastAsia="Times New Roman" w:hAnsi="Arial" w:cs="Arial"/>
                <w:szCs w:val="16"/>
                <w:lang w:eastAsia="pl-PL"/>
              </w:rPr>
              <w:t>, referaty</w:t>
            </w: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 xml:space="preserve"> i studium przypadku.</w:t>
            </w:r>
          </w:p>
        </w:tc>
      </w:tr>
    </w:tbl>
    <w:p w:rsidR="00120130" w:rsidRPr="00B95C57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40E8E" w:rsidRPr="00B95C57" w:rsidRDefault="00740E8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B95C57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95C57"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 w:rsidRPr="00B95C57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Pr="00B95C57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34"/>
        <w:gridCol w:w="962"/>
        <w:gridCol w:w="666"/>
        <w:gridCol w:w="279"/>
        <w:gridCol w:w="387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51"/>
        <w:gridCol w:w="15"/>
      </w:tblGrid>
      <w:tr w:rsidR="00B95C57" w:rsidRPr="00B95C57" w:rsidTr="00DF442E">
        <w:trPr>
          <w:gridBefore w:val="1"/>
          <w:wBefore w:w="34" w:type="dxa"/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 w:rsidRPr="00B95C5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gridSpan w:val="2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gridSpan w:val="2"/>
            <w:shd w:val="clear" w:color="auto" w:fill="DBE5F1"/>
            <w:textDirection w:val="btLr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  <w:r w:rsidR="00740E8E"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(test)</w:t>
            </w:r>
          </w:p>
        </w:tc>
      </w:tr>
      <w:tr w:rsidR="00B95C57" w:rsidRPr="00B95C57" w:rsidTr="00DF442E">
        <w:trPr>
          <w:gridBefore w:val="1"/>
          <w:wBefore w:w="34" w:type="dxa"/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B95C57" w:rsidRPr="00B95C57" w:rsidTr="00DF442E">
        <w:trPr>
          <w:gridBefore w:val="1"/>
          <w:wBefore w:w="34" w:type="dxa"/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B95C57" w:rsidRPr="00B95C57" w:rsidTr="00DF442E">
        <w:trPr>
          <w:gridBefore w:val="1"/>
          <w:wBefore w:w="34" w:type="dxa"/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U06</w:t>
            </w: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95C57" w:rsidRPr="00B95C57" w:rsidTr="00DF442E">
        <w:trPr>
          <w:gridBefore w:val="1"/>
          <w:wBefore w:w="34" w:type="dxa"/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95C57" w:rsidRPr="00B95C57" w:rsidTr="00DF442E">
        <w:trPr>
          <w:gridBefore w:val="1"/>
          <w:wBefore w:w="34" w:type="dxa"/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00978" w:rsidRPr="00B95C57" w:rsidRDefault="00DF44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U08</w:t>
            </w:r>
          </w:p>
        </w:tc>
        <w:tc>
          <w:tcPr>
            <w:tcW w:w="666" w:type="dxa"/>
            <w:shd w:val="clear" w:color="auto" w:fill="FFFFFF"/>
          </w:tcPr>
          <w:p w:rsidR="00B00978" w:rsidRPr="00B95C57" w:rsidRDefault="00B0097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B00978" w:rsidRPr="00B95C57" w:rsidRDefault="00B0097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00978" w:rsidRPr="00B95C57" w:rsidRDefault="00B0097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00978" w:rsidRPr="00B95C57" w:rsidRDefault="00B0097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00978" w:rsidRPr="00B95C57" w:rsidRDefault="00B0097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00978" w:rsidRPr="00B95C57" w:rsidRDefault="00B0097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00978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00978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00978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B00978" w:rsidRPr="00B95C57" w:rsidRDefault="00B00978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00978" w:rsidRPr="00B95C57" w:rsidRDefault="00B00978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00978" w:rsidRPr="00B95C57" w:rsidRDefault="00B00978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B00978" w:rsidRPr="00B95C57" w:rsidRDefault="00B00978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95C57" w:rsidRPr="00B95C57" w:rsidTr="00DF442E">
        <w:trPr>
          <w:gridBefore w:val="1"/>
          <w:wBefore w:w="34" w:type="dxa"/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95C57" w:rsidRPr="00B95C57" w:rsidTr="00DF442E">
        <w:trPr>
          <w:gridBefore w:val="1"/>
          <w:wBefore w:w="34" w:type="dxa"/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Pr="00B95C57" w:rsidRDefault="00740E8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714DCE" w:rsidRPr="00B95C57" w:rsidRDefault="00714DC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95C57" w:rsidRPr="00B95C57" w:rsidTr="00DF442E">
        <w:trPr>
          <w:gridBefore w:val="1"/>
          <w:wBefore w:w="34" w:type="dxa"/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 w:rsidP="008F45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 w:rsidP="008F45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95C57" w:rsidRPr="00B95C57" w:rsidTr="00DF442E">
        <w:trPr>
          <w:gridBefore w:val="1"/>
          <w:wBefore w:w="34" w:type="dxa"/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K06</w:t>
            </w: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 w:rsidP="008F45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 w:rsidP="008F45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95C57" w:rsidRPr="00B95C57" w:rsidTr="00DF442E">
        <w:trPr>
          <w:gridBefore w:val="1"/>
          <w:wBefore w:w="34" w:type="dxa"/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K07</w:t>
            </w: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 w:rsidP="008F45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 w:rsidP="008F45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FFFFFF"/>
          </w:tcPr>
          <w:p w:rsidR="00DF442E" w:rsidRPr="00B95C57" w:rsidRDefault="00DF442E" w:rsidP="00740E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95C57" w:rsidRPr="00B95C57" w:rsidTr="00DF442E">
        <w:tblPrEx>
          <w:tblBorders>
            <w:top w:val="single" w:sz="2" w:space="0" w:color="95B3D7"/>
            <w:left w:val="single" w:sz="2" w:space="0" w:color="95B3D7"/>
            <w:bottom w:val="single" w:sz="2" w:space="0" w:color="95B3D7"/>
            <w:right w:val="single" w:sz="2" w:space="0" w:color="95B3D7"/>
            <w:insideH w:val="single" w:sz="2" w:space="0" w:color="95B3D7"/>
            <w:insideV w:val="single" w:sz="2" w:space="0" w:color="95B3D7"/>
          </w:tblBorders>
          <w:shd w:val="clear" w:color="auto" w:fill="CCCCFF"/>
          <w:tblCellMar>
            <w:top w:w="28" w:type="dxa"/>
            <w:left w:w="28" w:type="dxa"/>
            <w:bottom w:w="28" w:type="dxa"/>
            <w:right w:w="28" w:type="dxa"/>
          </w:tblCellMar>
          <w:tblLook w:val="0000"/>
        </w:tblPrEx>
        <w:trPr>
          <w:gridAfter w:val="1"/>
          <w:wAfter w:w="15" w:type="dxa"/>
        </w:trPr>
        <w:tc>
          <w:tcPr>
            <w:tcW w:w="1941" w:type="dxa"/>
            <w:gridSpan w:val="4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Kryteria oceny</w:t>
            </w:r>
          </w:p>
        </w:tc>
        <w:tc>
          <w:tcPr>
            <w:tcW w:w="7699" w:type="dxa"/>
            <w:gridSpan w:val="12"/>
          </w:tcPr>
          <w:p w:rsidR="00740E8E" w:rsidRPr="00B95C57" w:rsidRDefault="00740E8E" w:rsidP="00740E8E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 xml:space="preserve">Zaliczenie odbywa się na podstawie obecności na zajęciach, udziału w dyskusjach, a także opracowanych projektów grupowych i referatów. Uwzględnia się również wyniki testu jednokrotnego wyboru składającego się z 15 pytań; za każdą prawidłową odpowiedź uzyskuje się 1 pkt, za błędną odpowiedź lub brak odpowiedzi – 0 pkt. </w:t>
            </w:r>
          </w:p>
          <w:p w:rsidR="00740E8E" w:rsidRPr="00B95C57" w:rsidRDefault="00740E8E" w:rsidP="00DC3B0C">
            <w:pPr>
              <w:keepNext/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Skala oceny:</w:t>
            </w:r>
          </w:p>
          <w:p w:rsidR="00740E8E" w:rsidRPr="00B95C57" w:rsidRDefault="00740E8E" w:rsidP="00740E8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7 i mniej – niedostateczny (ndst)</w:t>
            </w:r>
          </w:p>
          <w:p w:rsidR="00740E8E" w:rsidRPr="00B95C57" w:rsidRDefault="00740E8E" w:rsidP="00740E8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8-9 pkt – dostateczny (dst)</w:t>
            </w:r>
          </w:p>
          <w:p w:rsidR="00740E8E" w:rsidRPr="00B95C57" w:rsidRDefault="00740E8E" w:rsidP="00740E8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10 pkt – dostateczny plus (dst +)</w:t>
            </w:r>
          </w:p>
          <w:p w:rsidR="00740E8E" w:rsidRPr="00B95C57" w:rsidRDefault="00740E8E" w:rsidP="00740E8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11-12 pkt – dobry (db)</w:t>
            </w:r>
          </w:p>
          <w:p w:rsidR="00740E8E" w:rsidRPr="00B95C57" w:rsidRDefault="00740E8E" w:rsidP="00740E8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13 pkt – dobry plus (db+)</w:t>
            </w:r>
          </w:p>
          <w:p w:rsidR="00714DCE" w:rsidRPr="00B95C57" w:rsidRDefault="00740E8E" w:rsidP="00740E8E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14-15 pkt – bardzo dobry (bdb)</w:t>
            </w:r>
          </w:p>
        </w:tc>
      </w:tr>
    </w:tbl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B95C57" w:rsidRPr="00B95C57" w:rsidTr="00DF442E">
        <w:trPr>
          <w:trHeight w:val="393"/>
        </w:trPr>
        <w:tc>
          <w:tcPr>
            <w:tcW w:w="1941" w:type="dxa"/>
            <w:shd w:val="clear" w:color="auto" w:fill="DBE5F1"/>
            <w:vAlign w:val="center"/>
          </w:tcPr>
          <w:p w:rsidR="00714DCE" w:rsidRPr="00B95C57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C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714DCE" w:rsidRPr="00B95C5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Pr="00B95C57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95C57">
        <w:rPr>
          <w:rFonts w:ascii="Arial" w:eastAsia="Times New Roman" w:hAnsi="Arial" w:cs="Arial"/>
          <w:lang w:eastAsia="pl-PL"/>
        </w:rPr>
        <w:t>Treści merytoryczne (wykaz tematów)</w:t>
      </w: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B95C57" w:rsidRPr="00B95C57">
        <w:trPr>
          <w:trHeight w:val="1136"/>
        </w:trPr>
        <w:tc>
          <w:tcPr>
            <w:tcW w:w="9622" w:type="dxa"/>
          </w:tcPr>
          <w:p w:rsidR="007660E0" w:rsidRPr="00B95C57" w:rsidRDefault="00363F9C" w:rsidP="00DF44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uppressAutoHyphens/>
              <w:autoSpaceDE w:val="0"/>
              <w:spacing w:before="120" w:after="0"/>
              <w:ind w:left="431" w:hanging="357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INNOWACJE, INNOWACYJNOŚĆ, INNOWACJE SPOŁECZNE A ZARZĄDZANIE PROJEKTAMI.</w:t>
            </w:r>
          </w:p>
          <w:p w:rsidR="00363F9C" w:rsidRPr="00B95C57" w:rsidRDefault="00363F9C" w:rsidP="00DF442E">
            <w:pPr>
              <w:widowControl w:val="0"/>
              <w:suppressAutoHyphens/>
              <w:autoSpaceDE w:val="0"/>
              <w:spacing w:after="0"/>
              <w:ind w:left="432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Istota innowacji i innowacyjności w kontekście zarządzania projektami. Typologia innowacji. Innowacje i przedsiębiorczość w procesie zmian społecznych i gospodarczych. Ewolucja koncepcji innowacji – paradygmaty innowacji zamkniętych i otwartych. Innowacje społeczne – istota, podmioty, cechy. Innowacje społeczne a innowacje technologiczne. Determinanty rozwoju innowacji społecznych.</w:t>
            </w:r>
          </w:p>
          <w:p w:rsidR="007660E0" w:rsidRPr="00B95C57" w:rsidRDefault="00363F9C" w:rsidP="00DF44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uppressAutoHyphens/>
              <w:autoSpaceDE w:val="0"/>
              <w:spacing w:before="120" w:after="0"/>
              <w:ind w:left="431" w:hanging="357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STRUKTURA PROJEKTOWA I JEJ MIEJSCE W STRUKTURACH ORGANIZACYJNYCH.</w:t>
            </w:r>
          </w:p>
          <w:p w:rsidR="00363F9C" w:rsidRPr="00B95C57" w:rsidRDefault="00363F9C" w:rsidP="00DF442E">
            <w:pPr>
              <w:widowControl w:val="0"/>
              <w:suppressAutoHyphens/>
              <w:autoSpaceDE w:val="0"/>
              <w:spacing w:after="0"/>
              <w:ind w:left="432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Istota i elementy struktury organizacyjnej. Typologia struktur organizacyjnych ze szczególnym uwzględnieniem struktury projektowej. Analiza wielowymiarowa i czynniki wyboru struktury organizacyjnej (projektowej).</w:t>
            </w:r>
          </w:p>
          <w:p w:rsidR="007660E0" w:rsidRPr="00B95C57" w:rsidRDefault="00363F9C" w:rsidP="00DF44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uppressAutoHyphens/>
              <w:autoSpaceDE w:val="0"/>
              <w:spacing w:before="120" w:after="0"/>
              <w:ind w:left="431" w:hanging="357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PLANOWANIE W ZARZĄDZANIU PROJEKTAMI.</w:t>
            </w:r>
          </w:p>
          <w:p w:rsidR="00363F9C" w:rsidRPr="00B95C57" w:rsidRDefault="00363F9C" w:rsidP="00DF442E">
            <w:pPr>
              <w:widowControl w:val="0"/>
              <w:suppressAutoHyphens/>
              <w:autoSpaceDE w:val="0"/>
              <w:spacing w:after="0"/>
              <w:ind w:left="432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System celów organizacji. Istota i rodzaje planowania. Zasady planowania. Procedura sporządzania planów – cechy dobrego planu. Planowanie strategiczne i operacyjne.</w:t>
            </w:r>
          </w:p>
          <w:p w:rsidR="00714DCE" w:rsidRPr="00B95C57" w:rsidRDefault="00363F9C" w:rsidP="00DF44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uppressAutoHyphens/>
              <w:autoSpaceDE w:val="0"/>
              <w:spacing w:before="120" w:after="0"/>
              <w:ind w:left="431" w:hanging="357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ZARZĄDZANIE KONFLIKTEM ORGANIZACYJNYM W REALIZACJI PROJEKTÓW.</w:t>
            </w:r>
          </w:p>
          <w:p w:rsidR="00363F9C" w:rsidRPr="00B95C57" w:rsidRDefault="00363F9C" w:rsidP="00DF442E">
            <w:pPr>
              <w:widowControl w:val="0"/>
              <w:suppressAutoHyphens/>
              <w:autoSpaceDE w:val="0"/>
              <w:spacing w:after="120"/>
              <w:ind w:left="431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Zmiana i przebieg procesu zmian w życiu społecznym i gospodarczym. Ludzie wobec zmian w organizacji. Pojęcie i źródła konfliktu organizacyjnego. Rodzaje konfliktu organizacyjnego i ewolucja sposobu jego postrzegania. Przebieg i metody rozwiązywania konfliktu organizacyjnego.</w:t>
            </w:r>
          </w:p>
        </w:tc>
      </w:tr>
    </w:tbl>
    <w:p w:rsidR="00AC3523" w:rsidRPr="00B95C57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95C57">
        <w:rPr>
          <w:rFonts w:ascii="Arial" w:eastAsia="Times New Roman" w:hAnsi="Arial" w:cs="Arial"/>
          <w:lang w:eastAsia="pl-PL"/>
        </w:rPr>
        <w:t>Wykaz literatury podstawowej</w:t>
      </w: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B95C57" w:rsidRPr="00B95C57">
        <w:trPr>
          <w:trHeight w:val="902"/>
        </w:trPr>
        <w:tc>
          <w:tcPr>
            <w:tcW w:w="9622" w:type="dxa"/>
          </w:tcPr>
          <w:p w:rsidR="00363F9C" w:rsidRPr="00B95C57" w:rsidRDefault="00363F9C" w:rsidP="00363F9C">
            <w:pPr>
              <w:widowControl w:val="0"/>
              <w:numPr>
                <w:ilvl w:val="0"/>
                <w:numId w:val="4"/>
              </w:numPr>
              <w:tabs>
                <w:tab w:val="num" w:pos="432"/>
              </w:tabs>
              <w:suppressAutoHyphens/>
              <w:autoSpaceDE w:val="0"/>
              <w:spacing w:before="120" w:after="0" w:line="240" w:lineRule="auto"/>
              <w:ind w:left="431" w:hanging="357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J. Kisielnicki (2014), Zarządzanie projektami, Oficyna a Wolters Kluwer business, Warszawa.</w:t>
            </w:r>
          </w:p>
          <w:p w:rsidR="00714DCE" w:rsidRPr="00B95C57" w:rsidRDefault="00363F9C" w:rsidP="008B54C1">
            <w:pPr>
              <w:widowControl w:val="0"/>
              <w:numPr>
                <w:ilvl w:val="0"/>
                <w:numId w:val="4"/>
              </w:numPr>
              <w:tabs>
                <w:tab w:val="num" w:pos="432"/>
              </w:tabs>
              <w:suppressAutoHyphens/>
              <w:autoSpaceDE w:val="0"/>
              <w:spacing w:after="120" w:line="240" w:lineRule="auto"/>
              <w:ind w:left="431" w:hanging="357"/>
              <w:rPr>
                <w:rFonts w:ascii="Arial" w:hAnsi="Arial" w:cs="Arial"/>
              </w:rPr>
            </w:pPr>
            <w:r w:rsidRPr="00B95C57">
              <w:rPr>
                <w:rFonts w:ascii="Arial" w:hAnsi="Arial" w:cs="Arial"/>
              </w:rPr>
              <w:t>A. Stabryła (2006), Zarządzanie projektami ekonomicznymi i organizacyjnymi, Wydawnictwo Naukowe PWN, Warszawa.</w:t>
            </w:r>
          </w:p>
        </w:tc>
      </w:tr>
    </w:tbl>
    <w:p w:rsidR="00363F9C" w:rsidRPr="00B95C57" w:rsidRDefault="00363F9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B95C57" w:rsidRDefault="00DF442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95C57">
        <w:rPr>
          <w:rFonts w:ascii="Arial" w:eastAsia="Times New Roman" w:hAnsi="Arial" w:cs="Arial"/>
          <w:szCs w:val="16"/>
          <w:lang w:eastAsia="pl-PL"/>
        </w:rPr>
        <w:br w:type="page"/>
      </w:r>
      <w:r w:rsidR="00714DCE" w:rsidRPr="00B95C57">
        <w:rPr>
          <w:rFonts w:ascii="Arial" w:eastAsia="Times New Roman" w:hAnsi="Arial" w:cs="Arial"/>
          <w:szCs w:val="16"/>
          <w:lang w:eastAsia="pl-PL"/>
        </w:rPr>
        <w:lastRenderedPageBreak/>
        <w:t>Wykaz literatury uzupełniającej</w:t>
      </w: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B95C57" w:rsidRPr="00B95C57">
        <w:trPr>
          <w:trHeight w:val="350"/>
        </w:trPr>
        <w:tc>
          <w:tcPr>
            <w:tcW w:w="9622" w:type="dxa"/>
          </w:tcPr>
          <w:p w:rsidR="00493816" w:rsidRPr="00B95C57" w:rsidRDefault="00493816" w:rsidP="0049381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before="120" w:after="0" w:line="240" w:lineRule="auto"/>
              <w:ind w:left="357" w:hanging="357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E. Jędrych (2013), Inwestowanie w innowacje społeczne w organizacjach gospodarczych,       Wydawnictwo Naukowe PWN, Warszawa.</w:t>
            </w:r>
          </w:p>
          <w:p w:rsidR="00493816" w:rsidRPr="00B95C57" w:rsidRDefault="00493816" w:rsidP="0049381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R. Knosala, I. Łapuńka (2015), Operacyjne zarządzanie projektami, PWE, Warszawa.</w:t>
            </w:r>
          </w:p>
          <w:p w:rsidR="00493816" w:rsidRPr="00B95C57" w:rsidRDefault="00493816" w:rsidP="0049381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E. Sońta-Drączkowska (2018), Zarządzanie projektami we wdrażaniu innowacji, PWE, Warszawa.</w:t>
            </w:r>
          </w:p>
          <w:p w:rsidR="00493816" w:rsidRPr="00B95C57" w:rsidRDefault="00493816" w:rsidP="0049381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A. Wiktorska-Święcicka, D. Moroń, M. Klimonowicz (2015), Zarządzanie innowacjami społecznymi. Trendy, perspektywy, wyzwania. Difin, Warszawa.</w:t>
            </w:r>
          </w:p>
          <w:p w:rsidR="00714DCE" w:rsidRPr="00B95C57" w:rsidRDefault="00493816" w:rsidP="0049381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120" w:line="240" w:lineRule="auto"/>
              <w:ind w:left="357" w:hanging="357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95C57">
              <w:rPr>
                <w:rFonts w:ascii="Arial" w:eastAsia="Times New Roman" w:hAnsi="Arial" w:cs="Arial"/>
                <w:szCs w:val="16"/>
                <w:lang w:eastAsia="pl-PL"/>
              </w:rPr>
              <w:t>J. Wyrwa (red.) (2014), Innowacje społeczne w teorii i praktyce, PWE, Warszawa.</w:t>
            </w:r>
          </w:p>
        </w:tc>
      </w:tr>
    </w:tbl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95C57"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:rsidR="00714DCE" w:rsidRPr="00B95C5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70850" w:rsidRPr="00B95C57" w:rsidRDefault="00F7085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95C57">
        <w:rPr>
          <w:rFonts w:ascii="Arial" w:eastAsia="Times New Roman" w:hAnsi="Arial" w:cs="Arial"/>
          <w:szCs w:val="16"/>
          <w:lang w:eastAsia="pl-PL"/>
        </w:rPr>
        <w:t>Studia stacjonarne</w:t>
      </w:r>
    </w:p>
    <w:p w:rsidR="00DF442E" w:rsidRPr="00B95C57" w:rsidRDefault="00DF442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B95C57" w:rsidRPr="00B95C5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Pr="00B95C57" w:rsidRDefault="007C72C4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Ilość godzin w kontakcie z </w:t>
            </w:r>
            <w:r w:rsidR="00714DCE" w:rsidRPr="00B95C57">
              <w:rPr>
                <w:rFonts w:ascii="Arial" w:hAnsi="Arial" w:cs="Arial"/>
                <w:sz w:val="20"/>
                <w:szCs w:val="20"/>
              </w:rPr>
              <w:t>prowadzącymi</w:t>
            </w:r>
          </w:p>
        </w:tc>
        <w:tc>
          <w:tcPr>
            <w:tcW w:w="5750" w:type="dxa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C57" w:rsidRPr="00B95C5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Pr="00B95C57" w:rsidRDefault="007E7008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0850" w:rsidRPr="00B95C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95C57" w:rsidRPr="00B95C5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Pr="00B95C57" w:rsidRDefault="00DF442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5C57" w:rsidRPr="00B95C5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Pr="00B95C57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Ilość godzi</w:t>
            </w:r>
            <w:r w:rsidR="007C72C4" w:rsidRPr="00B95C57">
              <w:rPr>
                <w:rFonts w:ascii="Arial" w:hAnsi="Arial" w:cs="Arial"/>
                <w:sz w:val="20"/>
                <w:szCs w:val="20"/>
              </w:rPr>
              <w:t>n pracy studenta bez kontaktu z </w:t>
            </w:r>
            <w:r w:rsidRPr="00B95C57">
              <w:rPr>
                <w:rFonts w:ascii="Arial" w:hAnsi="Arial" w:cs="Arial"/>
                <w:sz w:val="20"/>
                <w:szCs w:val="20"/>
              </w:rPr>
              <w:t>prowadzącymi</w:t>
            </w:r>
          </w:p>
        </w:tc>
        <w:tc>
          <w:tcPr>
            <w:tcW w:w="5750" w:type="dxa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Pr="00B95C57" w:rsidRDefault="007E7008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5C57" w:rsidRPr="00B95C5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Pr="00B95C57" w:rsidRDefault="007E7008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5C57" w:rsidRPr="00B95C5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Pr="00B95C57" w:rsidRDefault="007E7008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5C57" w:rsidRPr="00B95C5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Przygotowanie do egzaminu</w:t>
            </w:r>
            <w:r w:rsidR="00F70850" w:rsidRPr="00B95C57">
              <w:rPr>
                <w:rFonts w:ascii="Arial" w:hAnsi="Arial" w:cs="Arial"/>
                <w:sz w:val="20"/>
                <w:szCs w:val="20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Pr="00B95C57" w:rsidRDefault="007E7008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95C57" w:rsidRPr="00B95C5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14DCE" w:rsidRPr="00B95C57" w:rsidRDefault="007E7008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95C57" w:rsidRPr="00B95C5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Pr="00B95C5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14DCE" w:rsidRPr="00B95C57" w:rsidRDefault="007E7008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F653D2" w:rsidRPr="00B95C57" w:rsidRDefault="00F653D2" w:rsidP="00F7085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F70850" w:rsidRPr="00B95C57" w:rsidRDefault="00F70850" w:rsidP="00F7085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95C57">
        <w:rPr>
          <w:rFonts w:ascii="Arial" w:eastAsia="Times New Roman" w:hAnsi="Arial" w:cs="Arial"/>
          <w:szCs w:val="16"/>
          <w:lang w:eastAsia="pl-PL"/>
        </w:rPr>
        <w:t>Studia niestacjonarne</w:t>
      </w:r>
    </w:p>
    <w:p w:rsidR="00DF442E" w:rsidRPr="00B95C57" w:rsidRDefault="00DF442E" w:rsidP="00F7085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B95C57" w:rsidRPr="00B95C5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70850" w:rsidRPr="00B95C57" w:rsidRDefault="00F70850" w:rsidP="00F7085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42E" w:rsidRPr="00B95C57" w:rsidRDefault="00DF442E" w:rsidP="00F7085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C57" w:rsidRPr="00B95C5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1</w:t>
            </w:r>
            <w:r w:rsidR="007E70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5C57" w:rsidRPr="00B95C5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F70850" w:rsidRPr="00B95C57" w:rsidRDefault="007E7008" w:rsidP="00F7085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5C57" w:rsidRPr="00B95C5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70850" w:rsidRPr="00B95C57" w:rsidRDefault="00F70850" w:rsidP="00F7085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Ilość godzi</w:t>
            </w:r>
            <w:r w:rsidR="007C72C4" w:rsidRPr="00B95C57">
              <w:rPr>
                <w:rFonts w:ascii="Arial" w:hAnsi="Arial" w:cs="Arial"/>
                <w:sz w:val="20"/>
                <w:szCs w:val="20"/>
              </w:rPr>
              <w:t>n pracy studenta bez kontaktu z </w:t>
            </w:r>
            <w:r w:rsidRPr="00B95C57">
              <w:rPr>
                <w:rFonts w:ascii="Arial" w:hAnsi="Arial" w:cs="Arial"/>
                <w:sz w:val="20"/>
                <w:szCs w:val="20"/>
              </w:rPr>
              <w:t>prowadzącymi</w:t>
            </w:r>
          </w:p>
        </w:tc>
        <w:tc>
          <w:tcPr>
            <w:tcW w:w="5750" w:type="dxa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F70850" w:rsidRPr="00B95C57" w:rsidRDefault="007E7008" w:rsidP="00F7085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95C57" w:rsidRPr="00B95C5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F70850" w:rsidRPr="00B95C57" w:rsidRDefault="007E7008" w:rsidP="00F7085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5C57" w:rsidRPr="00B95C5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F70850" w:rsidRPr="00B95C57" w:rsidRDefault="007E7008" w:rsidP="00F7085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5C57" w:rsidRPr="00B95C5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1</w:t>
            </w:r>
            <w:r w:rsidR="007E70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95C57" w:rsidRPr="00B95C5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F70850" w:rsidRPr="00B95C57" w:rsidRDefault="007E7008" w:rsidP="00F7085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95C57" w:rsidRPr="00B95C5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70850" w:rsidRPr="00B95C57" w:rsidRDefault="00F70850" w:rsidP="00F7085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C57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F70850" w:rsidRPr="00B95C57" w:rsidRDefault="007E7008" w:rsidP="00F7085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F70850" w:rsidRPr="00B95C57" w:rsidRDefault="00F70850"/>
    <w:sectPr w:rsidR="00F70850" w:rsidRPr="00B95C57" w:rsidSect="00AC3523">
      <w:headerReference w:type="default" r:id="rId7"/>
      <w:footerReference w:type="default" r:id="rId8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07" w:rsidRDefault="00D26507">
      <w:pPr>
        <w:spacing w:after="0" w:line="240" w:lineRule="auto"/>
      </w:pPr>
      <w:r>
        <w:separator/>
      </w:r>
    </w:p>
  </w:endnote>
  <w:endnote w:type="continuationSeparator" w:id="1">
    <w:p w:rsidR="00D26507" w:rsidRDefault="00D2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8D" w:rsidRDefault="00A268D8">
    <w:pPr>
      <w:pStyle w:val="Stopka"/>
      <w:jc w:val="right"/>
    </w:pPr>
    <w:r>
      <w:fldChar w:fldCharType="begin"/>
    </w:r>
    <w:r w:rsidR="00BD648D">
      <w:instrText>PAGE   \* MERGEFORMAT</w:instrText>
    </w:r>
    <w:r>
      <w:fldChar w:fldCharType="separate"/>
    </w:r>
    <w:r w:rsidR="00560C74">
      <w:rPr>
        <w:noProof/>
      </w:rPr>
      <w:t>5</w:t>
    </w:r>
    <w:r>
      <w:fldChar w:fldCharType="end"/>
    </w:r>
  </w:p>
  <w:p w:rsidR="00BD648D" w:rsidRDefault="00BD64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07" w:rsidRDefault="00D26507">
      <w:pPr>
        <w:spacing w:after="0" w:line="240" w:lineRule="auto"/>
      </w:pPr>
      <w:r>
        <w:separator/>
      </w:r>
    </w:p>
  </w:footnote>
  <w:footnote w:type="continuationSeparator" w:id="1">
    <w:p w:rsidR="00D26507" w:rsidRDefault="00D2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8D" w:rsidRDefault="00BD648D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34BF"/>
    <w:multiLevelType w:val="hybridMultilevel"/>
    <w:tmpl w:val="46DE0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CC9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A2E9B"/>
    <w:multiLevelType w:val="hybridMultilevel"/>
    <w:tmpl w:val="5470BA12"/>
    <w:lvl w:ilvl="0" w:tplc="AE3CC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5306F0"/>
    <w:multiLevelType w:val="hybridMultilevel"/>
    <w:tmpl w:val="E1ECD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B5BDE"/>
    <w:multiLevelType w:val="hybridMultilevel"/>
    <w:tmpl w:val="1AE2D2C4"/>
    <w:lvl w:ilvl="0" w:tplc="DC8441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44E8D"/>
    <w:multiLevelType w:val="hybridMultilevel"/>
    <w:tmpl w:val="73060A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1065A5"/>
    <w:rsid w:val="00120130"/>
    <w:rsid w:val="001F4795"/>
    <w:rsid w:val="0022100D"/>
    <w:rsid w:val="002C5825"/>
    <w:rsid w:val="003066BC"/>
    <w:rsid w:val="003322F1"/>
    <w:rsid w:val="00336DA5"/>
    <w:rsid w:val="00363F9C"/>
    <w:rsid w:val="003B6D63"/>
    <w:rsid w:val="003F37B3"/>
    <w:rsid w:val="00481F8F"/>
    <w:rsid w:val="00493816"/>
    <w:rsid w:val="004F3A8E"/>
    <w:rsid w:val="00560C74"/>
    <w:rsid w:val="0056691A"/>
    <w:rsid w:val="00626112"/>
    <w:rsid w:val="006A2C0B"/>
    <w:rsid w:val="006B71AE"/>
    <w:rsid w:val="00714DCE"/>
    <w:rsid w:val="00740E8E"/>
    <w:rsid w:val="007660E0"/>
    <w:rsid w:val="007A4DFF"/>
    <w:rsid w:val="007C72C4"/>
    <w:rsid w:val="007E7008"/>
    <w:rsid w:val="008B54C1"/>
    <w:rsid w:val="008F453D"/>
    <w:rsid w:val="009105D2"/>
    <w:rsid w:val="00A268D8"/>
    <w:rsid w:val="00A31BAC"/>
    <w:rsid w:val="00A74A80"/>
    <w:rsid w:val="00AA34D4"/>
    <w:rsid w:val="00AC3523"/>
    <w:rsid w:val="00B00978"/>
    <w:rsid w:val="00B34138"/>
    <w:rsid w:val="00B95C57"/>
    <w:rsid w:val="00BD056A"/>
    <w:rsid w:val="00BD648D"/>
    <w:rsid w:val="00C21ADA"/>
    <w:rsid w:val="00C57254"/>
    <w:rsid w:val="00C76DE0"/>
    <w:rsid w:val="00C9234E"/>
    <w:rsid w:val="00D26507"/>
    <w:rsid w:val="00D54CC1"/>
    <w:rsid w:val="00D56B13"/>
    <w:rsid w:val="00D91ED6"/>
    <w:rsid w:val="00DC3B0C"/>
    <w:rsid w:val="00DF2C91"/>
    <w:rsid w:val="00DF442E"/>
    <w:rsid w:val="00E05287"/>
    <w:rsid w:val="00E71351"/>
    <w:rsid w:val="00EF38A8"/>
    <w:rsid w:val="00F653D2"/>
    <w:rsid w:val="00F7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8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268D8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A2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A268D8"/>
  </w:style>
  <w:style w:type="paragraph" w:styleId="Stopka">
    <w:name w:val="footer"/>
    <w:basedOn w:val="Normalny"/>
    <w:unhideWhenUsed/>
    <w:rsid w:val="00A2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A268D8"/>
  </w:style>
  <w:style w:type="character" w:styleId="Wyrnieniedelikatne">
    <w:name w:val="Subtle Emphasis"/>
    <w:qFormat/>
    <w:rsid w:val="00A268D8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2022-03-18T12:36:00Z</cp:lastPrinted>
  <dcterms:created xsi:type="dcterms:W3CDTF">2024-11-02T13:47:00Z</dcterms:created>
  <dcterms:modified xsi:type="dcterms:W3CDTF">2024-11-02T13:47:00Z</dcterms:modified>
</cp:coreProperties>
</file>