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F2" w:rsidRPr="003A71EE" w:rsidRDefault="008E2CF2">
      <w:pPr>
        <w:jc w:val="center"/>
        <w:rPr>
          <w:rFonts w:ascii="Arial" w:hAnsi="Arial" w:cs="Arial"/>
          <w:sz w:val="20"/>
          <w:szCs w:val="20"/>
        </w:rPr>
      </w:pPr>
    </w:p>
    <w:p w:rsidR="003A71EE" w:rsidRPr="003A71EE" w:rsidRDefault="003A71EE" w:rsidP="003A71EE">
      <w:pPr>
        <w:jc w:val="center"/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sz w:val="20"/>
          <w:szCs w:val="20"/>
        </w:rPr>
        <w:t>KARTA KURSU (realizowanego w specjalności)</w:t>
      </w:r>
    </w:p>
    <w:p w:rsidR="003A71EE" w:rsidRPr="003A71EE" w:rsidRDefault="003A71EE" w:rsidP="003A71EE">
      <w:pPr>
        <w:jc w:val="center"/>
        <w:rPr>
          <w:rFonts w:ascii="Arial" w:hAnsi="Arial" w:cs="Arial"/>
          <w:sz w:val="20"/>
          <w:szCs w:val="20"/>
        </w:rPr>
      </w:pPr>
    </w:p>
    <w:p w:rsidR="008E2CF2" w:rsidRPr="003A71EE" w:rsidRDefault="008E2CF2">
      <w:pPr>
        <w:jc w:val="center"/>
        <w:rPr>
          <w:rFonts w:ascii="Arial" w:hAnsi="Arial" w:cs="Arial"/>
          <w:sz w:val="20"/>
          <w:szCs w:val="20"/>
        </w:rPr>
      </w:pPr>
    </w:p>
    <w:p w:rsidR="00676680" w:rsidRDefault="00676680">
      <w:pPr>
        <w:jc w:val="center"/>
        <w:rPr>
          <w:rFonts w:ascii="Arial" w:hAnsi="Arial" w:cs="Arial"/>
        </w:rPr>
      </w:pPr>
      <w:r w:rsidRPr="00676680">
        <w:rPr>
          <w:rFonts w:ascii="Arial" w:hAnsi="Arial" w:cs="Arial"/>
        </w:rPr>
        <w:t xml:space="preserve">Socjologia </w:t>
      </w:r>
      <w:r w:rsidR="00966288">
        <w:rPr>
          <w:rFonts w:ascii="Arial" w:hAnsi="Arial" w:cs="Arial"/>
        </w:rPr>
        <w:t>b</w:t>
      </w:r>
      <w:r w:rsidRPr="00676680">
        <w:rPr>
          <w:rFonts w:ascii="Arial" w:hAnsi="Arial" w:cs="Arial"/>
        </w:rPr>
        <w:t>iznesu z elementami design thinking</w:t>
      </w:r>
    </w:p>
    <w:p w:rsidR="003A71EE" w:rsidRPr="003A71EE" w:rsidRDefault="003A71EE">
      <w:pPr>
        <w:jc w:val="center"/>
        <w:rPr>
          <w:rFonts w:ascii="Arial" w:hAnsi="Arial" w:cs="Arial"/>
        </w:rPr>
      </w:pPr>
      <w:r w:rsidRPr="003A71EE">
        <w:rPr>
          <w:rFonts w:ascii="Arial" w:hAnsi="Arial" w:cs="Arial"/>
        </w:rPr>
        <w:t>(nazwa specjalności)</w:t>
      </w:r>
    </w:p>
    <w:p w:rsidR="008E2CF2" w:rsidRPr="003A71EE" w:rsidRDefault="008E2CF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3"/>
        <w:gridCol w:w="7656"/>
      </w:tblGrid>
      <w:tr w:rsidR="00BF3194" w:rsidRPr="003A71EE">
        <w:trPr>
          <w:trHeight w:val="379"/>
        </w:trPr>
        <w:tc>
          <w:tcPr>
            <w:tcW w:w="19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676680" w:rsidRPr="00676680" w:rsidRDefault="00676680" w:rsidP="0067668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680">
              <w:rPr>
                <w:rFonts w:ascii="Arial" w:hAnsi="Arial" w:cs="Arial"/>
                <w:sz w:val="20"/>
                <w:szCs w:val="20"/>
              </w:rPr>
              <w:t xml:space="preserve">Warsztat trenerski z elementami design </w:t>
            </w:r>
          </w:p>
          <w:p w:rsidR="00BF3194" w:rsidRPr="003A71EE" w:rsidRDefault="00676680" w:rsidP="0067668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680">
              <w:rPr>
                <w:rFonts w:ascii="Arial" w:hAnsi="Arial" w:cs="Arial"/>
                <w:sz w:val="20"/>
                <w:szCs w:val="20"/>
              </w:rPr>
              <w:t>thinking</w:t>
            </w:r>
          </w:p>
        </w:tc>
      </w:tr>
      <w:tr w:rsidR="00BF3194" w:rsidRPr="00966288">
        <w:trPr>
          <w:trHeight w:val="379"/>
        </w:trPr>
        <w:tc>
          <w:tcPr>
            <w:tcW w:w="19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676680" w:rsidRPr="00676680" w:rsidRDefault="00B92CED" w:rsidP="0067668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val="en-US"/>
              </w:rPr>
              <w:t xml:space="preserve">Workshops </w:t>
            </w:r>
            <w:r w:rsidR="00A55A6D" w:rsidRPr="003A71EE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developing </w:t>
            </w:r>
            <w:r w:rsidRPr="003A71EE">
              <w:rPr>
                <w:rFonts w:ascii="Arial" w:hAnsi="Arial" w:cs="Arial"/>
                <w:sz w:val="20"/>
                <w:szCs w:val="20"/>
                <w:lang w:val="en-US"/>
              </w:rPr>
              <w:t xml:space="preserve">entrepreneurship </w:t>
            </w:r>
            <w:r w:rsidR="00676680" w:rsidRPr="00676680">
              <w:rPr>
                <w:rFonts w:ascii="Arial" w:hAnsi="Arial" w:cs="Arial"/>
                <w:sz w:val="20"/>
                <w:szCs w:val="20"/>
                <w:lang w:val="en-US"/>
              </w:rPr>
              <w:t>with design</w:t>
            </w:r>
          </w:p>
          <w:p w:rsidR="00BF3194" w:rsidRPr="003A71EE" w:rsidRDefault="00676680" w:rsidP="0067668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680">
              <w:rPr>
                <w:rFonts w:ascii="Arial" w:hAnsi="Arial" w:cs="Arial"/>
                <w:sz w:val="20"/>
                <w:szCs w:val="20"/>
                <w:lang w:val="en-US"/>
              </w:rPr>
              <w:t>thinking elements</w:t>
            </w:r>
          </w:p>
        </w:tc>
      </w:tr>
    </w:tbl>
    <w:p w:rsidR="00BF3194" w:rsidRPr="003A71EE" w:rsidRDefault="00BF3194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539E7" w:rsidRPr="003A71EE" w:rsidRDefault="00F539E7" w:rsidP="00F539E7">
      <w:pPr>
        <w:autoSpaceDE w:val="0"/>
        <w:jc w:val="center"/>
        <w:rPr>
          <w:rFonts w:ascii="Arial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F539E7" w:rsidRPr="003A71EE" w:rsidTr="006E4741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Dr Mateusz Szast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F539E7" w:rsidRPr="003A71EE" w:rsidTr="006E4741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F539E7" w:rsidRPr="003A71EE" w:rsidRDefault="00A55A6D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Dr Mateusz Szast</w:t>
            </w:r>
          </w:p>
        </w:tc>
      </w:tr>
      <w:tr w:rsidR="00F539E7" w:rsidRPr="003A71EE" w:rsidTr="006E4741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539E7" w:rsidRPr="003A71EE" w:rsidTr="006E4741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539E7" w:rsidRPr="003A71EE" w:rsidRDefault="00676680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F539E7" w:rsidRPr="003A71EE" w:rsidRDefault="00F539E7" w:rsidP="00F539E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A71EE">
        <w:rPr>
          <w:rFonts w:ascii="Arial" w:hAnsi="Arial" w:cs="Arial"/>
          <w:b/>
          <w:bCs/>
          <w:szCs w:val="28"/>
          <w:lang w:eastAsia="pl-PL"/>
        </w:rPr>
        <w:tab/>
      </w:r>
      <w:r w:rsidRPr="003A71EE">
        <w:rPr>
          <w:rFonts w:ascii="Arial" w:hAnsi="Arial" w:cs="Arial"/>
          <w:b/>
          <w:bCs/>
          <w:szCs w:val="28"/>
          <w:lang w:eastAsia="pl-PL"/>
        </w:rPr>
        <w:tab/>
      </w:r>
      <w:r w:rsidRPr="003A71EE">
        <w:rPr>
          <w:rFonts w:ascii="Arial" w:hAnsi="Arial" w:cs="Arial"/>
          <w:b/>
          <w:bCs/>
          <w:szCs w:val="28"/>
          <w:lang w:eastAsia="pl-PL"/>
        </w:rPr>
        <w:tab/>
      </w:r>
    </w:p>
    <w:p w:rsidR="00F539E7" w:rsidRPr="003A71EE" w:rsidRDefault="00F539E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sz w:val="20"/>
          <w:szCs w:val="20"/>
        </w:rPr>
        <w:t>Opis kursu (cele kształcenia)</w:t>
      </w: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627"/>
      </w:tblGrid>
      <w:tr w:rsidR="00BF3194" w:rsidRPr="003A71EE">
        <w:trPr>
          <w:cantSplit/>
          <w:trHeight w:val="1365"/>
        </w:trPr>
        <w:tc>
          <w:tcPr>
            <w:tcW w:w="9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C53791" w:rsidP="00966288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Celem kursu jest zapoznanie studentów z podstawowymi aspektami komunikowania społecznego i zarządzania ze szczególnym uwzględnieniem relacji codziennych, interakcji w miejscu pracy</w:t>
            </w:r>
            <w:r w:rsidR="00AB3EEA" w:rsidRPr="003A71EE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3A71EE">
              <w:rPr>
                <w:rFonts w:ascii="Arial" w:hAnsi="Arial" w:cs="Arial"/>
                <w:sz w:val="20"/>
                <w:szCs w:val="20"/>
              </w:rPr>
              <w:t xml:space="preserve"> zależności pomiędzy sposobami komunikowania warunkującymi właściwe wypełnianie obowiązków służbowych.  Studenci zapoznają się podczas </w:t>
            </w:r>
            <w:r w:rsidR="00AB3EEA" w:rsidRPr="003A71EE">
              <w:rPr>
                <w:rFonts w:ascii="Arial" w:hAnsi="Arial" w:cs="Arial"/>
                <w:sz w:val="20"/>
                <w:szCs w:val="20"/>
              </w:rPr>
              <w:t>warsztatu</w:t>
            </w:r>
            <w:r w:rsidRPr="003A71EE">
              <w:rPr>
                <w:rFonts w:ascii="Arial" w:hAnsi="Arial" w:cs="Arial"/>
                <w:sz w:val="20"/>
                <w:szCs w:val="20"/>
              </w:rPr>
              <w:t xml:space="preserve"> z zagadnieniami dotyczącymi zarz</w:t>
            </w:r>
            <w:r w:rsidR="00AB3EEA" w:rsidRPr="003A71EE">
              <w:rPr>
                <w:rFonts w:ascii="Arial" w:hAnsi="Arial" w:cs="Arial"/>
                <w:sz w:val="20"/>
                <w:szCs w:val="20"/>
              </w:rPr>
              <w:t>ą</w:t>
            </w:r>
            <w:r w:rsidRPr="003A71EE">
              <w:rPr>
                <w:rFonts w:ascii="Arial" w:hAnsi="Arial" w:cs="Arial"/>
                <w:sz w:val="20"/>
                <w:szCs w:val="20"/>
              </w:rPr>
              <w:t>dzania we współczesnym przedsiębiorstwie.</w:t>
            </w:r>
            <w:r w:rsidR="00E81B29">
              <w:rPr>
                <w:rFonts w:ascii="Arial" w:hAnsi="Arial" w:cs="Arial"/>
                <w:sz w:val="20"/>
                <w:szCs w:val="20"/>
              </w:rPr>
              <w:t xml:space="preserve">Dodatkowym elementem kursu jest uchwycenie (praktyczne) </w:t>
            </w:r>
            <w:r w:rsidR="00E81B29" w:rsidRPr="00E81B29">
              <w:rPr>
                <w:rFonts w:ascii="Arial" w:hAnsi="Arial" w:cs="Arial"/>
                <w:sz w:val="20"/>
                <w:szCs w:val="20"/>
              </w:rPr>
              <w:t>zagadnie</w:t>
            </w:r>
            <w:r w:rsidR="00E81B29">
              <w:rPr>
                <w:rFonts w:ascii="Arial" w:hAnsi="Arial" w:cs="Arial"/>
                <w:sz w:val="20"/>
                <w:szCs w:val="20"/>
              </w:rPr>
              <w:t xml:space="preserve">ń </w:t>
            </w:r>
            <w:r w:rsidR="00E81B29" w:rsidRPr="00E81B29">
              <w:rPr>
                <w:rFonts w:ascii="Arial" w:hAnsi="Arial" w:cs="Arial"/>
                <w:sz w:val="20"/>
                <w:szCs w:val="20"/>
              </w:rPr>
              <w:t>designu, projektowania uniwersalnego</w:t>
            </w:r>
            <w:r w:rsidR="00E81B29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="00E81B29" w:rsidRPr="00E81B29">
              <w:rPr>
                <w:rFonts w:ascii="Arial" w:hAnsi="Arial" w:cs="Arial"/>
                <w:sz w:val="20"/>
                <w:szCs w:val="20"/>
              </w:rPr>
              <w:t xml:space="preserve"> społecznej odpowiedzialności biznesu</w:t>
            </w:r>
            <w:r w:rsidR="00E81B29">
              <w:rPr>
                <w:rFonts w:ascii="Arial" w:hAnsi="Arial" w:cs="Arial"/>
                <w:sz w:val="20"/>
                <w:szCs w:val="20"/>
              </w:rPr>
              <w:t xml:space="preserve"> w planowaniu </w:t>
            </w:r>
            <w:r w:rsidR="00E81B29" w:rsidRPr="00E81B29">
              <w:rPr>
                <w:rFonts w:ascii="Arial" w:hAnsi="Arial" w:cs="Arial"/>
                <w:sz w:val="20"/>
                <w:szCs w:val="20"/>
              </w:rPr>
              <w:t>miast w obszarze smart. Kurs bogaty jest w podstawową wiedzę teoretyczną  uzupełnioną praktycznymi aspektami realizacji projektów o charakterze designerskim.</w:t>
            </w:r>
          </w:p>
        </w:tc>
      </w:tr>
    </w:tbl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p w:rsidR="007920A0" w:rsidRPr="003A71EE" w:rsidRDefault="007920A0">
      <w:pPr>
        <w:rPr>
          <w:rFonts w:ascii="Arial" w:hAnsi="Arial" w:cs="Arial"/>
          <w:sz w:val="20"/>
          <w:szCs w:val="20"/>
        </w:rPr>
      </w:pPr>
    </w:p>
    <w:p w:rsidR="007920A0" w:rsidRPr="003A71EE" w:rsidRDefault="007920A0">
      <w:pPr>
        <w:rPr>
          <w:rFonts w:ascii="Arial" w:hAnsi="Arial" w:cs="Arial"/>
          <w:sz w:val="20"/>
          <w:szCs w:val="20"/>
        </w:rPr>
      </w:pP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sz w:val="20"/>
          <w:szCs w:val="20"/>
        </w:rPr>
        <w:t>Warunki wstępne</w:t>
      </w: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0"/>
        <w:gridCol w:w="7699"/>
      </w:tblGrid>
      <w:tr w:rsidR="00BF3194" w:rsidRPr="003A71EE">
        <w:trPr>
          <w:cantSplit/>
          <w:trHeight w:val="577"/>
        </w:trPr>
        <w:tc>
          <w:tcPr>
            <w:tcW w:w="19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F3194" w:rsidRPr="003A71EE" w:rsidRDefault="00C53791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Podstawowa wiedzy z zakresu socjologii lub psychologii ogólnej.</w:t>
            </w:r>
          </w:p>
        </w:tc>
      </w:tr>
      <w:tr w:rsidR="00BF3194" w:rsidRPr="003A71EE">
        <w:trPr>
          <w:cantSplit/>
          <w:trHeight w:val="577"/>
        </w:trPr>
        <w:tc>
          <w:tcPr>
            <w:tcW w:w="19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Obsługa komputera, konstruowanie narzędzi badawczych, prowadzenie wywiadów socjologicznych</w:t>
            </w:r>
          </w:p>
        </w:tc>
      </w:tr>
      <w:tr w:rsidR="00BF3194" w:rsidRPr="003A71EE">
        <w:trPr>
          <w:cantSplit/>
          <w:trHeight w:val="577"/>
        </w:trPr>
        <w:tc>
          <w:tcPr>
            <w:tcW w:w="19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F3194" w:rsidRPr="003A71EE" w:rsidRDefault="006471FF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Socjologia komunikowania społecznego, psychologia społeczna </w:t>
            </w: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p w:rsidR="00BF3194" w:rsidRPr="003A71EE" w:rsidRDefault="00F539E7">
      <w:pPr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sz w:val="20"/>
          <w:szCs w:val="20"/>
        </w:rPr>
        <w:br w:type="page"/>
      </w:r>
      <w:r w:rsidR="00BF3194" w:rsidRPr="003A71EE">
        <w:rPr>
          <w:rFonts w:ascii="Arial" w:hAnsi="Arial" w:cs="Arial"/>
          <w:sz w:val="20"/>
          <w:szCs w:val="20"/>
        </w:rPr>
        <w:lastRenderedPageBreak/>
        <w:t xml:space="preserve">Efekty </w:t>
      </w:r>
      <w:r w:rsidR="00A55A6D" w:rsidRPr="003A71EE">
        <w:rPr>
          <w:rFonts w:ascii="Arial" w:hAnsi="Arial" w:cs="Arial"/>
          <w:sz w:val="20"/>
          <w:szCs w:val="20"/>
        </w:rPr>
        <w:t xml:space="preserve">uczenia się </w:t>
      </w: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78"/>
        <w:gridCol w:w="5296"/>
        <w:gridCol w:w="2367"/>
      </w:tblGrid>
      <w:tr w:rsidR="00BF3194" w:rsidRPr="003A71EE" w:rsidTr="00F539E7">
        <w:trPr>
          <w:cantSplit/>
          <w:trHeight w:val="1085"/>
        </w:trPr>
        <w:tc>
          <w:tcPr>
            <w:tcW w:w="197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A55A6D" w:rsidRPr="003A71E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3A71EE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539E7" w:rsidRPr="003A71EE" w:rsidRDefault="00F539E7" w:rsidP="00F539E7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BF3194" w:rsidRPr="003A71EE" w:rsidRDefault="00F539E7" w:rsidP="00F53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BF3194" w:rsidRPr="003A71EE" w:rsidTr="009821C0">
        <w:trPr>
          <w:cantSplit/>
          <w:trHeight w:val="2403"/>
        </w:trPr>
        <w:tc>
          <w:tcPr>
            <w:tcW w:w="197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971B8" w:rsidRPr="003A71EE" w:rsidRDefault="00A55A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W_01 </w:t>
            </w:r>
            <w:r w:rsidR="003971B8" w:rsidRPr="003A71EE">
              <w:rPr>
                <w:rFonts w:ascii="Arial" w:hAnsi="Arial" w:cs="Arial"/>
                <w:sz w:val="20"/>
                <w:szCs w:val="20"/>
              </w:rPr>
              <w:t>Student  zna wybrane aspekty funkcjonowania jednostki w kontekście grupowym i potrafi je właściwie wykorzystywać w interakcjach z zachowaniem norm etycznych</w:t>
            </w:r>
            <w:r w:rsidR="009E5E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71B8" w:rsidRPr="003A71EE" w:rsidRDefault="003971B8" w:rsidP="0039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1B8" w:rsidRPr="003A71EE" w:rsidRDefault="00A55A6D" w:rsidP="0039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W_02 </w:t>
            </w:r>
            <w:r w:rsidR="009E5EA2" w:rsidRPr="009E5EA2">
              <w:rPr>
                <w:rFonts w:ascii="Arial" w:hAnsi="Arial" w:cs="Arial"/>
                <w:sz w:val="20"/>
                <w:szCs w:val="20"/>
              </w:rPr>
              <w:t>Student rozumie złożoność metod i technik niezbędnych w procesie projektowym</w:t>
            </w:r>
            <w:r w:rsidR="009E5E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71B8" w:rsidRPr="003A71EE" w:rsidRDefault="0039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A55A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W_03 </w:t>
            </w:r>
            <w:r w:rsidR="00C53791" w:rsidRPr="003A71EE">
              <w:rPr>
                <w:rFonts w:ascii="Arial" w:hAnsi="Arial" w:cs="Arial"/>
                <w:sz w:val="20"/>
                <w:szCs w:val="20"/>
              </w:rPr>
              <w:t>Student posiada ogólną wiedzę na temat teorii komunikowania społecznego, a także</w:t>
            </w:r>
            <w:r w:rsidR="009E5EA2">
              <w:rPr>
                <w:rFonts w:ascii="Arial" w:hAnsi="Arial" w:cs="Arial"/>
                <w:sz w:val="20"/>
                <w:szCs w:val="20"/>
              </w:rPr>
              <w:t xml:space="preserve"> rozróżniakierunki myślenia projektowego. </w:t>
            </w:r>
          </w:p>
          <w:p w:rsidR="00BF3194" w:rsidRPr="003A71EE" w:rsidRDefault="00BF3194" w:rsidP="00AB3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971B8" w:rsidRPr="003A71EE" w:rsidRDefault="003971B8" w:rsidP="0039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1B8" w:rsidRPr="003A71EE" w:rsidRDefault="003971B8" w:rsidP="003971B8">
            <w:pPr>
              <w:jc w:val="both"/>
              <w:rPr>
                <w:rFonts w:ascii="Arial" w:hAnsi="Arial" w:cs="Arial"/>
                <w:color w:val="333366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W03</w:t>
            </w:r>
          </w:p>
          <w:p w:rsidR="00BF3194" w:rsidRPr="003A71EE" w:rsidRDefault="00BF3194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</w:p>
          <w:p w:rsidR="003971B8" w:rsidRPr="003A71EE" w:rsidRDefault="0039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5A6D" w:rsidRPr="003A71EE" w:rsidRDefault="00A55A6D" w:rsidP="009821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21C0" w:rsidRPr="003A71EE" w:rsidRDefault="009821C0" w:rsidP="009821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W06</w:t>
            </w:r>
          </w:p>
          <w:p w:rsidR="003971B8" w:rsidRPr="003A71EE" w:rsidRDefault="0039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1B8" w:rsidRPr="003A71EE" w:rsidRDefault="0039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1B8" w:rsidRPr="003A71EE" w:rsidRDefault="0039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3971B8" w:rsidP="009821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W10</w:t>
            </w:r>
          </w:p>
          <w:p w:rsidR="00BF3194" w:rsidRPr="003A71EE" w:rsidRDefault="00BF3194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</w:p>
        </w:tc>
      </w:tr>
    </w:tbl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3"/>
        <w:gridCol w:w="5246"/>
        <w:gridCol w:w="2411"/>
      </w:tblGrid>
      <w:tr w:rsidR="00BF3194" w:rsidRPr="003A71EE" w:rsidTr="00F05475">
        <w:trPr>
          <w:cantSplit/>
          <w:trHeight w:val="1040"/>
        </w:trPr>
        <w:tc>
          <w:tcPr>
            <w:tcW w:w="198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A55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539E7" w:rsidRPr="003A71EE" w:rsidRDefault="00F539E7" w:rsidP="00F539E7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BF3194" w:rsidRPr="003A71EE" w:rsidRDefault="00F539E7" w:rsidP="00F53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BF3194" w:rsidRPr="003A71EE">
        <w:trPr>
          <w:cantSplit/>
          <w:trHeight w:val="2116"/>
        </w:trPr>
        <w:tc>
          <w:tcPr>
            <w:tcW w:w="198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F3194" w:rsidRPr="003A71EE" w:rsidRDefault="00A55A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U_01 </w:t>
            </w:r>
            <w:r w:rsidR="00BF3194" w:rsidRPr="003A71EE">
              <w:rPr>
                <w:rFonts w:ascii="Arial" w:hAnsi="Arial" w:cs="Arial"/>
                <w:sz w:val="20"/>
                <w:szCs w:val="20"/>
              </w:rPr>
              <w:t xml:space="preserve">Student potrafi zaprojektować </w:t>
            </w:r>
            <w:r w:rsidR="009D7373" w:rsidRPr="003A71EE">
              <w:rPr>
                <w:rFonts w:ascii="Arial" w:hAnsi="Arial" w:cs="Arial"/>
                <w:sz w:val="20"/>
                <w:szCs w:val="20"/>
              </w:rPr>
              <w:t xml:space="preserve">własne narzędzia 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>autoprezentacji</w:t>
            </w:r>
            <w:r w:rsidR="00BF3194" w:rsidRPr="003A71EE">
              <w:rPr>
                <w:rFonts w:ascii="Arial" w:hAnsi="Arial" w:cs="Arial"/>
                <w:sz w:val="20"/>
                <w:szCs w:val="20"/>
              </w:rPr>
              <w:t xml:space="preserve">, przeprowadzić </w:t>
            </w:r>
            <w:r w:rsidR="009E5EA2">
              <w:rPr>
                <w:rFonts w:ascii="Arial" w:hAnsi="Arial" w:cs="Arial"/>
                <w:sz w:val="20"/>
                <w:szCs w:val="20"/>
              </w:rPr>
              <w:t>prezentację projektu</w:t>
            </w:r>
            <w:r w:rsidR="00BF3194" w:rsidRPr="003A71EE">
              <w:rPr>
                <w:rFonts w:ascii="Arial" w:hAnsi="Arial" w:cs="Arial"/>
                <w:sz w:val="20"/>
                <w:szCs w:val="20"/>
              </w:rPr>
              <w:t xml:space="preserve">, postawić pytania, </w:t>
            </w:r>
            <w:r w:rsidR="009D7373" w:rsidRPr="003A71EE">
              <w:rPr>
                <w:rFonts w:ascii="Arial" w:hAnsi="Arial" w:cs="Arial"/>
                <w:sz w:val="20"/>
                <w:szCs w:val="20"/>
              </w:rPr>
              <w:t>reagować na obiekcje oraz zastrzeżenia</w:t>
            </w:r>
            <w:r w:rsidR="009E5EA2">
              <w:rPr>
                <w:rFonts w:ascii="Arial" w:hAnsi="Arial" w:cs="Arial"/>
                <w:sz w:val="20"/>
                <w:szCs w:val="20"/>
              </w:rPr>
              <w:t xml:space="preserve"> w trakcie interakcji.</w:t>
            </w: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A55A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U_02 </w:t>
            </w:r>
            <w:r w:rsidR="00AB3EEA" w:rsidRPr="003A71EE">
              <w:rPr>
                <w:rFonts w:ascii="Arial" w:hAnsi="Arial" w:cs="Arial"/>
                <w:sz w:val="20"/>
                <w:szCs w:val="20"/>
              </w:rPr>
              <w:t>Student p</w:t>
            </w:r>
            <w:r w:rsidR="00BF3194" w:rsidRPr="003A71EE">
              <w:rPr>
                <w:rFonts w:ascii="Arial" w:hAnsi="Arial" w:cs="Arial"/>
                <w:sz w:val="20"/>
                <w:szCs w:val="20"/>
              </w:rPr>
              <w:t xml:space="preserve">otrafi prawidłowo skonstruować </w:t>
            </w:r>
            <w:r w:rsidR="009D7373" w:rsidRPr="003A71EE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>rozwoju osobistego dla podniesienia efektywności pracy zespołu</w:t>
            </w:r>
            <w:r w:rsidR="009E5E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A55A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U_03 </w:t>
            </w:r>
            <w:r w:rsidR="00AB3EEA" w:rsidRPr="003A71EE">
              <w:rPr>
                <w:rFonts w:ascii="Arial" w:hAnsi="Arial" w:cs="Arial"/>
                <w:sz w:val="20"/>
                <w:szCs w:val="20"/>
              </w:rPr>
              <w:t>Student p</w:t>
            </w:r>
            <w:r w:rsidR="00BF3194" w:rsidRPr="003A71EE">
              <w:rPr>
                <w:rFonts w:ascii="Arial" w:hAnsi="Arial" w:cs="Arial"/>
                <w:sz w:val="20"/>
                <w:szCs w:val="20"/>
              </w:rPr>
              <w:t xml:space="preserve">otrafi przeprowadzić </w:t>
            </w:r>
            <w:r w:rsidR="009D7373" w:rsidRPr="003A71EE">
              <w:rPr>
                <w:rFonts w:ascii="Arial" w:hAnsi="Arial" w:cs="Arial"/>
                <w:sz w:val="20"/>
                <w:szCs w:val="20"/>
              </w:rPr>
              <w:t>wnikliw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>ą</w:t>
            </w:r>
            <w:r w:rsidR="009D7373" w:rsidRPr="003A71EE">
              <w:rPr>
                <w:rFonts w:ascii="Arial" w:hAnsi="Arial" w:cs="Arial"/>
                <w:sz w:val="20"/>
                <w:szCs w:val="20"/>
              </w:rPr>
              <w:t xml:space="preserve"> analizę własnego zachowania podczas 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>rozmów</w:t>
            </w:r>
            <w:r w:rsidR="009D7373" w:rsidRPr="003A71E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 xml:space="preserve">analizuje </w:t>
            </w:r>
            <w:r w:rsidR="009D7373" w:rsidRPr="003A71EE">
              <w:rPr>
                <w:rFonts w:ascii="Arial" w:hAnsi="Arial" w:cs="Arial"/>
                <w:sz w:val="20"/>
                <w:szCs w:val="20"/>
              </w:rPr>
              <w:t xml:space="preserve">zachowanie partnera 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>rozmowy</w:t>
            </w:r>
            <w:r w:rsidR="009D7373" w:rsidRPr="003A71EE">
              <w:rPr>
                <w:rFonts w:ascii="Arial" w:hAnsi="Arial" w:cs="Arial"/>
                <w:sz w:val="20"/>
                <w:szCs w:val="20"/>
              </w:rPr>
              <w:t xml:space="preserve"> oraz na tej podstawie dokon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>uje</w:t>
            </w:r>
            <w:r w:rsidR="009D7373" w:rsidRPr="003A71EE">
              <w:rPr>
                <w:rFonts w:ascii="Arial" w:hAnsi="Arial" w:cs="Arial"/>
                <w:sz w:val="20"/>
                <w:szCs w:val="20"/>
              </w:rPr>
              <w:t xml:space="preserve"> zmian w swoim sposobie postepowania w trakcie kształtowania 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>relacji w miejscu pracy</w:t>
            </w:r>
            <w:r w:rsidR="009E5E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F3194" w:rsidRPr="003A71EE" w:rsidRDefault="00BF3194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U0</w:t>
            </w:r>
            <w:r w:rsidR="009821C0" w:rsidRPr="003A71EE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U0</w:t>
            </w:r>
            <w:r w:rsidR="009821C0" w:rsidRPr="003A71EE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6288" w:rsidRDefault="009662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U0</w:t>
            </w:r>
            <w:r w:rsidR="00D91075" w:rsidRPr="003A71EE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3"/>
        <w:gridCol w:w="5246"/>
        <w:gridCol w:w="2411"/>
      </w:tblGrid>
      <w:tr w:rsidR="00BF3194" w:rsidRPr="003A71EE" w:rsidTr="00F05475">
        <w:trPr>
          <w:cantSplit/>
          <w:trHeight w:val="1050"/>
        </w:trPr>
        <w:tc>
          <w:tcPr>
            <w:tcW w:w="198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A55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539E7" w:rsidRPr="003A71EE" w:rsidRDefault="00F539E7" w:rsidP="00F539E7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:rsidR="00BF3194" w:rsidRPr="003A71EE" w:rsidRDefault="00F539E7" w:rsidP="00F53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16"/>
                <w:szCs w:val="16"/>
                <w:lang w:eastAsia="pl-PL"/>
              </w:rPr>
              <w:t>(określonych w karcie programu studiów dla specjalności)</w:t>
            </w:r>
          </w:p>
        </w:tc>
      </w:tr>
      <w:tr w:rsidR="00BF3194" w:rsidRPr="003A71EE" w:rsidTr="008325A7">
        <w:trPr>
          <w:cantSplit/>
          <w:trHeight w:val="2693"/>
        </w:trPr>
        <w:tc>
          <w:tcPr>
            <w:tcW w:w="198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55A6D" w:rsidRPr="003A71EE" w:rsidRDefault="00A55A6D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K_01 </w:t>
            </w:r>
            <w:r w:rsidR="008325A7" w:rsidRPr="003A71EE">
              <w:rPr>
                <w:rFonts w:ascii="Arial" w:hAnsi="Arial" w:cs="Arial"/>
                <w:sz w:val="20"/>
                <w:szCs w:val="20"/>
              </w:rPr>
              <w:t xml:space="preserve">Student ma świadomość potrzeby dokształcania i samodoskonalenia w zakresie wykonywanego zawodu i rozumie potrzebę uczenia się przez całe życie, potrafi inspirować i organizować proces uczenia się innych osób. </w:t>
            </w:r>
          </w:p>
          <w:p w:rsidR="00A55A6D" w:rsidRPr="003A71EE" w:rsidRDefault="00A55A6D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5A7" w:rsidRPr="003A71EE" w:rsidRDefault="00A55A6D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K_02 </w:t>
            </w:r>
            <w:r w:rsidR="008325A7" w:rsidRPr="003A71EE">
              <w:rPr>
                <w:rFonts w:ascii="Arial" w:hAnsi="Arial" w:cs="Arial"/>
                <w:sz w:val="20"/>
                <w:szCs w:val="20"/>
              </w:rPr>
              <w:t>Zabiera głos w dyskusji, potrafi uzasadnić swoje zdanie, szanuje opinie innych.</w:t>
            </w:r>
          </w:p>
          <w:p w:rsidR="008325A7" w:rsidRPr="003A71EE" w:rsidRDefault="008325A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A55A6D" w:rsidP="008325A7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K_03 </w:t>
            </w:r>
            <w:r w:rsidR="00BF3194" w:rsidRPr="003A71EE">
              <w:rPr>
                <w:rFonts w:ascii="Arial" w:hAnsi="Arial" w:cs="Arial"/>
                <w:sz w:val="20"/>
                <w:szCs w:val="20"/>
              </w:rPr>
              <w:t>Student potrafi pracować w grupie</w:t>
            </w:r>
            <w:r w:rsidR="009D7373" w:rsidRPr="003A71EE">
              <w:rPr>
                <w:rFonts w:ascii="Arial" w:hAnsi="Arial" w:cs="Arial"/>
                <w:sz w:val="20"/>
                <w:szCs w:val="20"/>
              </w:rPr>
              <w:t xml:space="preserve">, właściwie się komunikuje, reaguje na obiekcje i zastrzeżenia w sposób opanowany, merytoryczny jak również z poszanowaniem zasad etyki </w:t>
            </w:r>
          </w:p>
        </w:tc>
        <w:tc>
          <w:tcPr>
            <w:tcW w:w="2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325A7" w:rsidRPr="003A71EE" w:rsidRDefault="008325A7" w:rsidP="00832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K01, K02, K04</w:t>
            </w:r>
          </w:p>
          <w:p w:rsidR="008325A7" w:rsidRPr="003A71EE" w:rsidRDefault="008325A7" w:rsidP="00832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25A7" w:rsidRPr="003A71EE" w:rsidRDefault="00832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25A7" w:rsidRPr="003A71EE" w:rsidRDefault="00832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25A7" w:rsidRPr="003A71EE" w:rsidRDefault="00832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5A6D" w:rsidRPr="003A71EE" w:rsidRDefault="00A55A6D" w:rsidP="00A55A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K02, K04, K05</w:t>
            </w: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25A7" w:rsidRPr="003A71EE" w:rsidRDefault="00832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6288" w:rsidRDefault="00966288" w:rsidP="00832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25A7" w:rsidRPr="003A71EE" w:rsidRDefault="008325A7" w:rsidP="00832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K02, K04, K05</w:t>
            </w:r>
          </w:p>
          <w:p w:rsidR="00BF3194" w:rsidRPr="003A71EE" w:rsidRDefault="00BF3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7373" w:rsidRPr="003A71EE" w:rsidRDefault="009D7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3194" w:rsidRPr="003A71EE" w:rsidRDefault="00BF3194">
            <w:pPr>
              <w:rPr>
                <w:rFonts w:ascii="Arial" w:hAnsi="Arial" w:cs="Arial"/>
                <w:color w:val="333366"/>
                <w:sz w:val="20"/>
                <w:szCs w:val="20"/>
              </w:rPr>
            </w:pPr>
          </w:p>
        </w:tc>
      </w:tr>
    </w:tbl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p w:rsidR="00F539E7" w:rsidRPr="003A71EE" w:rsidRDefault="00B666DF" w:rsidP="00F539E7">
      <w:pPr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color w:val="FF0000"/>
          <w:sz w:val="22"/>
          <w:szCs w:val="16"/>
        </w:rPr>
        <w:br w:type="page"/>
      </w:r>
      <w:r w:rsidR="00F539E7" w:rsidRPr="003A71EE">
        <w:rPr>
          <w:rFonts w:ascii="Arial" w:hAnsi="Arial" w:cs="Arial"/>
          <w:color w:val="FF0000"/>
          <w:sz w:val="22"/>
          <w:szCs w:val="16"/>
        </w:rPr>
        <w:lastRenderedPageBreak/>
        <w:t>studia stacjonarne</w:t>
      </w:r>
    </w:p>
    <w:p w:rsidR="00F539E7" w:rsidRPr="003A71EE" w:rsidRDefault="00F539E7" w:rsidP="00F539E7">
      <w:pPr>
        <w:autoSpaceDE w:val="0"/>
        <w:rPr>
          <w:rFonts w:ascii="Arial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539E7" w:rsidRPr="003A71EE" w:rsidTr="006E474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F539E7" w:rsidRPr="003A71EE" w:rsidTr="006E474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Wykład</w:t>
            </w:r>
          </w:p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F539E7" w:rsidRPr="003A71EE" w:rsidTr="006E474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539E7" w:rsidRPr="003A71EE" w:rsidTr="00B6631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9E7" w:rsidRPr="003A71EE" w:rsidRDefault="009E5EA2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F539E7" w:rsidRPr="003A71EE" w:rsidRDefault="00F539E7" w:rsidP="00F539E7">
      <w:pPr>
        <w:rPr>
          <w:rFonts w:ascii="Arial" w:hAnsi="Arial" w:cs="Arial"/>
          <w:sz w:val="20"/>
          <w:szCs w:val="20"/>
        </w:rPr>
      </w:pPr>
    </w:p>
    <w:p w:rsidR="00B666DF" w:rsidRPr="003A71EE" w:rsidRDefault="00B666DF" w:rsidP="00F539E7">
      <w:pPr>
        <w:rPr>
          <w:rFonts w:ascii="Arial" w:hAnsi="Arial" w:cs="Arial"/>
          <w:sz w:val="20"/>
          <w:szCs w:val="20"/>
        </w:rPr>
      </w:pPr>
    </w:p>
    <w:p w:rsidR="00F539E7" w:rsidRPr="003A71EE" w:rsidRDefault="00F539E7" w:rsidP="00F539E7">
      <w:pPr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color w:val="00B050"/>
          <w:sz w:val="22"/>
          <w:szCs w:val="16"/>
        </w:rPr>
        <w:t>studia niestacjonarne</w:t>
      </w:r>
    </w:p>
    <w:p w:rsidR="00F539E7" w:rsidRPr="003A71EE" w:rsidRDefault="00F539E7" w:rsidP="00F539E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539E7" w:rsidRPr="003A71EE" w:rsidTr="006E474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F539E7" w:rsidRPr="003A71EE" w:rsidTr="006E474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Wykład</w:t>
            </w:r>
          </w:p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F539E7" w:rsidRPr="003A71EE" w:rsidTr="006E474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539E7" w:rsidRPr="003A71EE" w:rsidTr="00B6631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A71EE">
              <w:rPr>
                <w:rFonts w:ascii="Arial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9E7" w:rsidRPr="003A71EE" w:rsidRDefault="00966288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39E7" w:rsidRPr="003A71EE" w:rsidRDefault="00F539E7" w:rsidP="006E4741">
            <w:pPr>
              <w:suppressLineNumbers/>
              <w:autoSpaceDE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F539E7" w:rsidRPr="003A71EE" w:rsidRDefault="00F539E7" w:rsidP="00F539E7">
      <w:pPr>
        <w:rPr>
          <w:rFonts w:ascii="Arial" w:hAnsi="Arial" w:cs="Arial"/>
          <w:sz w:val="20"/>
          <w:szCs w:val="20"/>
        </w:rPr>
      </w:pPr>
    </w:p>
    <w:p w:rsidR="00BF3194" w:rsidRPr="003A71EE" w:rsidRDefault="00BF3194">
      <w:pPr>
        <w:pStyle w:val="Zawartotabeli"/>
        <w:rPr>
          <w:rFonts w:ascii="Arial" w:hAnsi="Arial" w:cs="Arial"/>
          <w:sz w:val="20"/>
          <w:szCs w:val="20"/>
        </w:rPr>
      </w:pPr>
    </w:p>
    <w:p w:rsidR="00B666DF" w:rsidRPr="003A71EE" w:rsidRDefault="00B666DF">
      <w:pPr>
        <w:pStyle w:val="Zawartotabeli"/>
        <w:rPr>
          <w:rFonts w:ascii="Arial" w:hAnsi="Arial" w:cs="Arial"/>
          <w:sz w:val="20"/>
          <w:szCs w:val="20"/>
        </w:rPr>
      </w:pP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sz w:val="20"/>
          <w:szCs w:val="20"/>
        </w:rPr>
        <w:t>Opis metod prowadzenia zajęć</w:t>
      </w: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622"/>
      </w:tblGrid>
      <w:tr w:rsidR="00BF3194" w:rsidRPr="003A71EE" w:rsidTr="000B0D92">
        <w:trPr>
          <w:cantSplit/>
          <w:trHeight w:val="826"/>
        </w:trPr>
        <w:tc>
          <w:tcPr>
            <w:tcW w:w="9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F3194" w:rsidRPr="003A71EE" w:rsidRDefault="00BF3194" w:rsidP="00B666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Kurs ma charakter warsztatowy. Każde z zajęć rozpoczyna prezentacja multimedialna  prowadzącego. W trakcie </w:t>
            </w:r>
            <w:r w:rsidR="00AB3EEA" w:rsidRPr="003A71EE">
              <w:rPr>
                <w:rFonts w:ascii="Arial" w:hAnsi="Arial" w:cs="Arial"/>
                <w:sz w:val="20"/>
                <w:szCs w:val="20"/>
              </w:rPr>
              <w:t xml:space="preserve">zajęć </w:t>
            </w:r>
            <w:r w:rsidRPr="003A71EE">
              <w:rPr>
                <w:rFonts w:ascii="Arial" w:hAnsi="Arial" w:cs="Arial"/>
                <w:sz w:val="20"/>
                <w:szCs w:val="20"/>
              </w:rPr>
              <w:t>wykorzystane zostaną następujące metody dydaktyczne: casestudies; praca grupowa; omawianie</w:t>
            </w:r>
            <w:r w:rsidR="00AB3EEA" w:rsidRPr="003A71EE">
              <w:rPr>
                <w:rFonts w:ascii="Arial" w:hAnsi="Arial" w:cs="Arial"/>
                <w:sz w:val="20"/>
                <w:szCs w:val="20"/>
              </w:rPr>
              <w:t xml:space="preserve"> ćwiczeń indywidualnych oraz zespołowych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>, metody dialogowe, dyskusje i wykonywanie ćwiczeń aktywizujących pozyskan</w:t>
            </w:r>
            <w:r w:rsidR="00AB3EEA" w:rsidRPr="003A71EE">
              <w:rPr>
                <w:rFonts w:ascii="Arial" w:hAnsi="Arial" w:cs="Arial"/>
                <w:sz w:val="20"/>
                <w:szCs w:val="20"/>
              </w:rPr>
              <w:t>ą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 xml:space="preserve"> wiedz</w:t>
            </w:r>
            <w:r w:rsidR="00AB3EEA" w:rsidRPr="003A71EE">
              <w:rPr>
                <w:rFonts w:ascii="Arial" w:hAnsi="Arial" w:cs="Arial"/>
                <w:sz w:val="20"/>
                <w:szCs w:val="20"/>
              </w:rPr>
              <w:t>ę</w:t>
            </w:r>
            <w:r w:rsidR="001B53F2" w:rsidRPr="003A71EE">
              <w:rPr>
                <w:rFonts w:ascii="Arial" w:hAnsi="Arial" w:cs="Arial"/>
                <w:sz w:val="20"/>
                <w:szCs w:val="20"/>
              </w:rPr>
              <w:t xml:space="preserve"> teoretyczną.</w:t>
            </w:r>
          </w:p>
        </w:tc>
      </w:tr>
    </w:tbl>
    <w:p w:rsidR="00BF3194" w:rsidRPr="003A71EE" w:rsidRDefault="00BF3194">
      <w:pPr>
        <w:pStyle w:val="Zawartotabeli"/>
        <w:rPr>
          <w:rFonts w:ascii="Arial" w:hAnsi="Arial" w:cs="Arial"/>
          <w:sz w:val="20"/>
          <w:szCs w:val="20"/>
        </w:rPr>
      </w:pPr>
    </w:p>
    <w:p w:rsidR="00B666DF" w:rsidRPr="003A71EE" w:rsidRDefault="00B666DF">
      <w:pPr>
        <w:pStyle w:val="Zawartotabeli"/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BF3194" w:rsidRPr="003A71EE" w:rsidRDefault="00BF3194">
      <w:pPr>
        <w:pStyle w:val="Zawartotabeli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sz w:val="20"/>
          <w:szCs w:val="20"/>
        </w:rPr>
        <w:t xml:space="preserve">Formy sprawdzania efektów </w:t>
      </w:r>
      <w:r w:rsidR="00A55A6D" w:rsidRPr="003A71EE">
        <w:rPr>
          <w:rFonts w:ascii="Arial" w:hAnsi="Arial" w:cs="Arial"/>
          <w:sz w:val="20"/>
          <w:szCs w:val="20"/>
        </w:rPr>
        <w:t xml:space="preserve">uczenia się </w:t>
      </w:r>
    </w:p>
    <w:p w:rsidR="00BF3194" w:rsidRPr="003A71EE" w:rsidRDefault="00BF3194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61"/>
        <w:gridCol w:w="666"/>
        <w:gridCol w:w="665"/>
        <w:gridCol w:w="666"/>
        <w:gridCol w:w="666"/>
        <w:gridCol w:w="666"/>
        <w:gridCol w:w="666"/>
        <w:gridCol w:w="666"/>
        <w:gridCol w:w="665"/>
        <w:gridCol w:w="564"/>
        <w:gridCol w:w="768"/>
        <w:gridCol w:w="666"/>
        <w:gridCol w:w="666"/>
        <w:gridCol w:w="670"/>
      </w:tblGrid>
      <w:tr w:rsidR="00BF3194" w:rsidRPr="003A71EE" w:rsidTr="00B666DF">
        <w:trPr>
          <w:cantSplit/>
          <w:trHeight w:val="1709"/>
        </w:trPr>
        <w:tc>
          <w:tcPr>
            <w:tcW w:w="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F3194" w:rsidRPr="003A71EE" w:rsidRDefault="00BF31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BF3194" w:rsidRPr="003A71EE">
        <w:trPr>
          <w:cantSplit/>
          <w:trHeight w:val="259"/>
        </w:trPr>
        <w:tc>
          <w:tcPr>
            <w:tcW w:w="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9821C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W0</w:t>
            </w:r>
            <w:r w:rsidR="00A55A6D" w:rsidRPr="003A7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7920A0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194" w:rsidRPr="003A71EE">
        <w:trPr>
          <w:cantSplit/>
          <w:trHeight w:val="259"/>
        </w:trPr>
        <w:tc>
          <w:tcPr>
            <w:tcW w:w="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98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W0</w:t>
            </w:r>
            <w:r w:rsidR="00A55A6D" w:rsidRPr="003A71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7920A0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194" w:rsidRPr="003A71EE">
        <w:trPr>
          <w:cantSplit/>
          <w:trHeight w:val="259"/>
        </w:trPr>
        <w:tc>
          <w:tcPr>
            <w:tcW w:w="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98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W</w:t>
            </w:r>
            <w:r w:rsidR="00A55A6D" w:rsidRPr="003A71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7920A0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194" w:rsidRPr="003A71EE">
        <w:trPr>
          <w:cantSplit/>
          <w:trHeight w:val="259"/>
        </w:trPr>
        <w:tc>
          <w:tcPr>
            <w:tcW w:w="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98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U0</w:t>
            </w:r>
            <w:r w:rsidR="00A55A6D" w:rsidRPr="003A7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7920A0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194" w:rsidRPr="003A71EE">
        <w:trPr>
          <w:cantSplit/>
          <w:trHeight w:val="259"/>
        </w:trPr>
        <w:tc>
          <w:tcPr>
            <w:tcW w:w="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98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U0</w:t>
            </w:r>
            <w:r w:rsidR="00A55A6D" w:rsidRPr="003A71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7920A0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194" w:rsidRPr="003A71EE">
        <w:trPr>
          <w:cantSplit/>
          <w:trHeight w:val="259"/>
        </w:trPr>
        <w:tc>
          <w:tcPr>
            <w:tcW w:w="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98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U0</w:t>
            </w:r>
            <w:r w:rsidR="00A55A6D" w:rsidRPr="003A71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7920A0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194" w:rsidRPr="003A71EE">
        <w:trPr>
          <w:cantSplit/>
          <w:trHeight w:val="259"/>
        </w:trPr>
        <w:tc>
          <w:tcPr>
            <w:tcW w:w="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7920A0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194" w:rsidRPr="003A71EE">
        <w:trPr>
          <w:cantSplit/>
          <w:trHeight w:val="259"/>
        </w:trPr>
        <w:tc>
          <w:tcPr>
            <w:tcW w:w="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7920A0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3194" w:rsidRPr="003A71EE" w:rsidRDefault="00BF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B8" w:rsidRPr="003A71EE">
        <w:trPr>
          <w:cantSplit/>
          <w:trHeight w:val="259"/>
        </w:trPr>
        <w:tc>
          <w:tcPr>
            <w:tcW w:w="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3971B8" w:rsidRPr="003A71EE" w:rsidRDefault="003971B8" w:rsidP="00397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K0</w:t>
            </w:r>
            <w:r w:rsidR="00A55A6D" w:rsidRPr="003A71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971B8" w:rsidRPr="003A71EE" w:rsidRDefault="003971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5475" w:rsidRPr="003A71EE" w:rsidRDefault="00F05475" w:rsidP="00F05475">
      <w:pPr>
        <w:pageBreakBefore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0"/>
        <w:gridCol w:w="7699"/>
      </w:tblGrid>
      <w:tr w:rsidR="00F05475" w:rsidRPr="003A71EE" w:rsidTr="006E4741">
        <w:trPr>
          <w:cantSplit/>
          <w:trHeight w:val="259"/>
        </w:trPr>
        <w:tc>
          <w:tcPr>
            <w:tcW w:w="19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:rsidR="00F05475" w:rsidRPr="003A71EE" w:rsidRDefault="00F05475" w:rsidP="006E474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</w:tcPr>
          <w:p w:rsidR="00F05475" w:rsidRPr="003A71EE" w:rsidRDefault="00F05475" w:rsidP="00B666DF">
            <w:pPr>
              <w:pStyle w:val="Zawartotabeli"/>
              <w:spacing w:before="57" w:after="57" w:line="360" w:lineRule="auto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Na końcową ocenę składają się:</w:t>
            </w:r>
          </w:p>
          <w:p w:rsidR="00F05475" w:rsidRPr="003A71EE" w:rsidRDefault="00F05475" w:rsidP="00B666DF">
            <w:pPr>
              <w:pStyle w:val="Zawartotabeli"/>
              <w:spacing w:before="57" w:after="57"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20% - obecność na zajęciach</w:t>
            </w:r>
          </w:p>
          <w:p w:rsidR="00F05475" w:rsidRPr="003A71EE" w:rsidRDefault="00F05475" w:rsidP="00B666DF">
            <w:pPr>
              <w:pStyle w:val="Zawartotabeli"/>
              <w:spacing w:before="57" w:after="57"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30% - aktywność podczas warsztatów</w:t>
            </w:r>
          </w:p>
          <w:p w:rsidR="00F05475" w:rsidRPr="003A71EE" w:rsidRDefault="00F05475" w:rsidP="00B666DF">
            <w:pPr>
              <w:pStyle w:val="Zawartotabeli"/>
              <w:spacing w:before="57" w:after="57" w:line="360" w:lineRule="auto"/>
              <w:ind w:left="708"/>
              <w:rPr>
                <w:rFonts w:ascii="Arial" w:hAnsi="Arial" w:cs="Arial"/>
                <w:color w:val="333366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50% - realizacja projektu grupowego – autoprezentacji, której treści i sposób prezentacji jest poddawany ocenie całej grupy studentów i prowadzącego kurs, tzw. feedback. </w:t>
            </w:r>
          </w:p>
        </w:tc>
      </w:tr>
    </w:tbl>
    <w:p w:rsidR="00F05475" w:rsidRPr="003A71EE" w:rsidRDefault="00F05475">
      <w:pPr>
        <w:pStyle w:val="Zawartotabeli"/>
        <w:rPr>
          <w:rFonts w:ascii="Arial" w:hAnsi="Arial" w:cs="Arial"/>
          <w:sz w:val="20"/>
          <w:szCs w:val="20"/>
        </w:rPr>
      </w:pPr>
    </w:p>
    <w:p w:rsidR="00F05475" w:rsidRPr="003A71EE" w:rsidRDefault="00F05475" w:rsidP="00F054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0"/>
        <w:gridCol w:w="7699"/>
      </w:tblGrid>
      <w:tr w:rsidR="00F05475" w:rsidRPr="003A71EE" w:rsidTr="006E4741">
        <w:trPr>
          <w:cantSplit/>
          <w:trHeight w:val="476"/>
        </w:trPr>
        <w:tc>
          <w:tcPr>
            <w:tcW w:w="19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:rsidR="00F05475" w:rsidRPr="003A71EE" w:rsidRDefault="00F05475" w:rsidP="006E4741">
            <w:pPr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F05475" w:rsidRPr="003A71EE" w:rsidRDefault="00F05475" w:rsidP="006E474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3A71EE">
              <w:rPr>
                <w:rFonts w:ascii="Arial" w:hAnsi="Arial" w:cs="Arial"/>
                <w:sz w:val="20"/>
                <w:szCs w:val="20"/>
              </w:rPr>
              <w:t xml:space="preserve">Brak </w:t>
            </w:r>
          </w:p>
        </w:tc>
      </w:tr>
    </w:tbl>
    <w:p w:rsidR="00F05475" w:rsidRPr="003A71EE" w:rsidRDefault="00F05475" w:rsidP="00B666DF">
      <w:pPr>
        <w:pStyle w:val="Zawartotabeli"/>
        <w:suppressLineNumbers w:val="0"/>
        <w:suppressAutoHyphens w:val="0"/>
        <w:rPr>
          <w:rFonts w:ascii="Arial" w:hAnsi="Arial" w:cs="Arial"/>
          <w:sz w:val="20"/>
          <w:szCs w:val="20"/>
        </w:rPr>
      </w:pPr>
    </w:p>
    <w:p w:rsidR="00B666DF" w:rsidRPr="003A71EE" w:rsidRDefault="00B666DF" w:rsidP="00B666DF">
      <w:pPr>
        <w:pStyle w:val="Zawartotabeli"/>
        <w:suppressLineNumbers w:val="0"/>
        <w:suppressAutoHyphens w:val="0"/>
        <w:rPr>
          <w:rFonts w:ascii="Arial" w:hAnsi="Arial" w:cs="Arial"/>
          <w:sz w:val="20"/>
          <w:szCs w:val="20"/>
        </w:rPr>
      </w:pPr>
    </w:p>
    <w:p w:rsidR="00B666DF" w:rsidRPr="003A71EE" w:rsidRDefault="00B666DF" w:rsidP="00B666DF">
      <w:pPr>
        <w:pStyle w:val="Zawartotabeli"/>
        <w:suppressLineNumbers w:val="0"/>
        <w:suppressAutoHyphens w:val="0"/>
        <w:rPr>
          <w:rFonts w:ascii="Arial" w:hAnsi="Arial" w:cs="Arial"/>
          <w:sz w:val="20"/>
          <w:szCs w:val="20"/>
        </w:rPr>
      </w:pPr>
    </w:p>
    <w:p w:rsidR="00B666DF" w:rsidRPr="003A71EE" w:rsidRDefault="00B666DF" w:rsidP="00B666DF">
      <w:pPr>
        <w:rPr>
          <w:rFonts w:ascii="Arial" w:hAnsi="Arial" w:cs="Arial"/>
          <w:sz w:val="22"/>
          <w:szCs w:val="16"/>
        </w:rPr>
      </w:pPr>
      <w:r w:rsidRPr="003A71EE">
        <w:rPr>
          <w:rFonts w:ascii="Arial" w:hAnsi="Arial" w:cs="Arial"/>
          <w:sz w:val="22"/>
          <w:szCs w:val="22"/>
        </w:rPr>
        <w:t>Treści merytoryczne (wykaz tematów)</w:t>
      </w:r>
    </w:p>
    <w:p w:rsidR="00B666DF" w:rsidRPr="003A71EE" w:rsidRDefault="00B666DF" w:rsidP="00B666DF">
      <w:pPr>
        <w:pStyle w:val="Zawartotabeli"/>
        <w:suppressLineNumbers w:val="0"/>
        <w:suppressAutoHyphens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622"/>
      </w:tblGrid>
      <w:tr w:rsidR="00B666DF" w:rsidRPr="003A71EE" w:rsidTr="00067AF8">
        <w:trPr>
          <w:cantSplit/>
          <w:trHeight w:val="1136"/>
        </w:trPr>
        <w:tc>
          <w:tcPr>
            <w:tcW w:w="9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666DF" w:rsidRPr="003A71EE" w:rsidRDefault="00B666DF" w:rsidP="009E5EA2">
            <w:pPr>
              <w:widowControl/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71EE">
              <w:rPr>
                <w:rFonts w:ascii="Arial" w:hAnsi="Arial" w:cs="Arial"/>
                <w:color w:val="000000"/>
                <w:sz w:val="20"/>
                <w:szCs w:val="20"/>
              </w:rPr>
              <w:t>Zakres merytoryczny:</w:t>
            </w:r>
          </w:p>
          <w:p w:rsidR="00B666DF" w:rsidRPr="003A71EE" w:rsidRDefault="00B666DF" w:rsidP="00B666DF">
            <w:pPr>
              <w:widowControl/>
              <w:numPr>
                <w:ilvl w:val="0"/>
                <w:numId w:val="2"/>
              </w:numPr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71EE"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Przedstawienie </w:t>
            </w:r>
            <w:r w:rsidR="009E5EA2">
              <w:rPr>
                <w:rFonts w:ascii="Arial" w:hAnsi="Arial" w:cs="Arial"/>
                <w:color w:val="000000"/>
                <w:sz w:val="20"/>
                <w:szCs w:val="20"/>
              </w:rPr>
              <w:t xml:space="preserve">zasad </w:t>
            </w:r>
            <w:r w:rsidRPr="003A71EE">
              <w:rPr>
                <w:rFonts w:ascii="Arial" w:hAnsi="Arial" w:cs="Arial"/>
                <w:color w:val="000000"/>
                <w:sz w:val="20"/>
                <w:szCs w:val="20"/>
              </w:rPr>
              <w:t>komunikacji werbalnej.</w:t>
            </w:r>
          </w:p>
          <w:p w:rsidR="00B666DF" w:rsidRPr="003A71EE" w:rsidRDefault="00B666DF" w:rsidP="00B666DF">
            <w:pPr>
              <w:widowControl/>
              <w:numPr>
                <w:ilvl w:val="0"/>
                <w:numId w:val="2"/>
              </w:numPr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71EE"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Przedstawienie </w:t>
            </w:r>
            <w:r w:rsidR="009E5EA2">
              <w:rPr>
                <w:rFonts w:ascii="Arial" w:hAnsi="Arial" w:cs="Arial"/>
                <w:color w:val="000000"/>
                <w:sz w:val="20"/>
                <w:szCs w:val="20"/>
              </w:rPr>
              <w:t xml:space="preserve">zasad </w:t>
            </w:r>
            <w:r w:rsidRPr="003A71EE">
              <w:rPr>
                <w:rFonts w:ascii="Arial" w:hAnsi="Arial" w:cs="Arial"/>
                <w:color w:val="000000"/>
                <w:sz w:val="20"/>
                <w:szCs w:val="20"/>
              </w:rPr>
              <w:t>komunikacji niewerbalnej.</w:t>
            </w:r>
          </w:p>
          <w:p w:rsidR="00B666DF" w:rsidRPr="003A71EE" w:rsidRDefault="00B666DF" w:rsidP="00B666DF">
            <w:pPr>
              <w:widowControl/>
              <w:numPr>
                <w:ilvl w:val="0"/>
                <w:numId w:val="2"/>
              </w:numPr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71EE">
              <w:rPr>
                <w:rFonts w:ascii="Arial" w:hAnsi="Arial" w:cs="Arial"/>
                <w:color w:val="000000"/>
                <w:sz w:val="20"/>
                <w:szCs w:val="20"/>
              </w:rPr>
              <w:t>Efektywna komunikacja jako metoda skutecznego zarządzania współczesnym przedsiębiorstwem.</w:t>
            </w:r>
          </w:p>
          <w:p w:rsidR="00B666DF" w:rsidRPr="003A71EE" w:rsidRDefault="00B666DF" w:rsidP="00B666DF">
            <w:pPr>
              <w:widowControl/>
              <w:numPr>
                <w:ilvl w:val="0"/>
                <w:numId w:val="2"/>
              </w:numPr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71EE">
              <w:rPr>
                <w:rFonts w:ascii="Arial" w:hAnsi="Arial" w:cs="Arial"/>
                <w:color w:val="000000"/>
                <w:sz w:val="20"/>
                <w:szCs w:val="20"/>
              </w:rPr>
              <w:t xml:space="preserve">Rozwiązywanie konfliktów wynikających z niewłaściwego zrozumienia przekazów interakcyjnych. </w:t>
            </w:r>
          </w:p>
          <w:p w:rsidR="00B666DF" w:rsidRPr="003A71EE" w:rsidRDefault="00B666DF" w:rsidP="00B666DF">
            <w:pPr>
              <w:widowControl/>
              <w:numPr>
                <w:ilvl w:val="0"/>
                <w:numId w:val="2"/>
              </w:numPr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71EE">
              <w:rPr>
                <w:rFonts w:ascii="Arial" w:hAnsi="Arial" w:cs="Arial"/>
                <w:color w:val="000000"/>
                <w:sz w:val="20"/>
                <w:szCs w:val="20"/>
              </w:rPr>
              <w:t>Doskonalenie zasad skutecznej argumentacji, sposobów panowania nad własnymi emocjami i wywierania wpływu w trakcie interakcji.</w:t>
            </w:r>
          </w:p>
          <w:p w:rsidR="00B666DF" w:rsidRPr="003A71EE" w:rsidRDefault="00B666DF" w:rsidP="00B666DF">
            <w:pPr>
              <w:widowControl/>
              <w:numPr>
                <w:ilvl w:val="0"/>
                <w:numId w:val="2"/>
              </w:numPr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71EE">
              <w:rPr>
                <w:rFonts w:ascii="Arial" w:hAnsi="Arial" w:cs="Arial"/>
                <w:color w:val="000000"/>
                <w:sz w:val="20"/>
                <w:szCs w:val="20"/>
              </w:rPr>
              <w:t>Poznanie zasad inteligencji interpersonalnej i emocjonalnej</w:t>
            </w:r>
          </w:p>
          <w:p w:rsidR="009E5EA2" w:rsidRPr="009E5EA2" w:rsidRDefault="009E5EA2" w:rsidP="009E5EA2">
            <w:pPr>
              <w:widowControl/>
              <w:numPr>
                <w:ilvl w:val="0"/>
                <w:numId w:val="2"/>
              </w:numPr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EA2">
              <w:rPr>
                <w:rFonts w:ascii="Arial" w:hAnsi="Arial" w:cs="Arial"/>
                <w:color w:val="000000"/>
                <w:sz w:val="20"/>
                <w:szCs w:val="20"/>
              </w:rPr>
              <w:t>Design – różnorodność definicyjna (wzornictwo, komunikacja wizualna, projektowanie procesów)</w:t>
            </w:r>
          </w:p>
          <w:p w:rsidR="009E5EA2" w:rsidRPr="009E5EA2" w:rsidRDefault="009E5EA2" w:rsidP="009E5EA2">
            <w:pPr>
              <w:widowControl/>
              <w:numPr>
                <w:ilvl w:val="0"/>
                <w:numId w:val="2"/>
              </w:numPr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EA2">
              <w:rPr>
                <w:rFonts w:ascii="Arial" w:hAnsi="Arial" w:cs="Arial"/>
                <w:color w:val="000000"/>
                <w:sz w:val="20"/>
                <w:szCs w:val="20"/>
              </w:rPr>
              <w:t>Znaczenie podejścia projektowego w różnych obszarach życia społecznego</w:t>
            </w:r>
          </w:p>
          <w:p w:rsidR="00B666DF" w:rsidRPr="003A71EE" w:rsidRDefault="009E5EA2" w:rsidP="009E5EA2">
            <w:pPr>
              <w:widowControl/>
              <w:numPr>
                <w:ilvl w:val="0"/>
                <w:numId w:val="2"/>
              </w:numPr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EA2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Design odpowiedzialny społecznie i wykorzystanie design thinking w  projektowaniu uniwersalnym</w:t>
            </w:r>
          </w:p>
          <w:p w:rsidR="00B666DF" w:rsidRPr="003A71EE" w:rsidRDefault="009E5EA2" w:rsidP="00B666DF">
            <w:pPr>
              <w:widowControl/>
              <w:numPr>
                <w:ilvl w:val="0"/>
                <w:numId w:val="2"/>
              </w:numPr>
              <w:suppressAutoHyphens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EA2">
              <w:rPr>
                <w:rFonts w:ascii="Arial" w:hAnsi="Arial" w:cs="Arial"/>
                <w:color w:val="000000"/>
                <w:sz w:val="20"/>
                <w:szCs w:val="20"/>
              </w:rPr>
              <w:t>Badanie doświadczeń użytkownika i rola metod okulograficznych (eye-tracking)</w:t>
            </w:r>
          </w:p>
        </w:tc>
      </w:tr>
    </w:tbl>
    <w:p w:rsidR="00F05475" w:rsidRPr="003A71EE" w:rsidRDefault="00F05475">
      <w:pPr>
        <w:pStyle w:val="Zawartotabeli"/>
        <w:rPr>
          <w:rFonts w:ascii="Arial" w:hAnsi="Arial" w:cs="Arial"/>
          <w:sz w:val="20"/>
          <w:szCs w:val="20"/>
        </w:rPr>
      </w:pPr>
    </w:p>
    <w:p w:rsidR="007920A0" w:rsidRPr="003A71EE" w:rsidRDefault="007920A0">
      <w:pPr>
        <w:rPr>
          <w:rFonts w:ascii="Arial" w:hAnsi="Arial" w:cs="Arial"/>
          <w:sz w:val="20"/>
          <w:szCs w:val="20"/>
        </w:rPr>
      </w:pPr>
    </w:p>
    <w:p w:rsidR="00BF3194" w:rsidRPr="003A71EE" w:rsidRDefault="00B666DF">
      <w:pPr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sz w:val="20"/>
          <w:szCs w:val="20"/>
        </w:rPr>
        <w:br w:type="page"/>
      </w:r>
      <w:r w:rsidR="00BF3194" w:rsidRPr="003A71EE">
        <w:rPr>
          <w:rFonts w:ascii="Arial" w:hAnsi="Arial" w:cs="Arial"/>
          <w:sz w:val="20"/>
          <w:szCs w:val="20"/>
        </w:rPr>
        <w:lastRenderedPageBreak/>
        <w:t>Wykaz literatury podstawowej</w:t>
      </w: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A71EE" w:rsidRPr="003A71EE" w:rsidTr="00560DF6">
        <w:trPr>
          <w:trHeight w:val="1098"/>
        </w:trPr>
        <w:tc>
          <w:tcPr>
            <w:tcW w:w="9622" w:type="dxa"/>
          </w:tcPr>
          <w:p w:rsidR="003A71EE" w:rsidRPr="003A71EE" w:rsidRDefault="003A71EE" w:rsidP="00560DF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</w:rPr>
            </w:pPr>
            <w:r w:rsidRPr="003A71EE">
              <w:rPr>
                <w:rFonts w:ascii="Arial" w:hAnsi="Arial" w:cs="Arial"/>
              </w:rPr>
              <w:t>Paulina Rojek-Adamek, Designerzy: rola zawodowa projektanta w oglądzie socjologicznym, Warszawa : Wydawnictwo Naukowe SCHOLAR, 2019.</w:t>
            </w:r>
          </w:p>
          <w:p w:rsidR="003A71EE" w:rsidRPr="003A71EE" w:rsidRDefault="003A71EE" w:rsidP="00560DF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</w:rPr>
            </w:pPr>
            <w:r w:rsidRPr="003A71EE">
              <w:rPr>
                <w:rFonts w:ascii="Arial" w:hAnsi="Arial" w:cs="Arial"/>
                <w:bCs/>
              </w:rPr>
              <w:t xml:space="preserve">Mateusz Szast, </w:t>
            </w:r>
            <w:r w:rsidRPr="003A71EE">
              <w:rPr>
                <w:rFonts w:ascii="Arial" w:hAnsi="Arial" w:cs="Arial"/>
                <w:bCs/>
                <w:i/>
                <w:iCs/>
              </w:rPr>
              <w:t>Wybrane zagadnienia komunikacji w negocjacjach : ujęcie praktyczne</w:t>
            </w:r>
            <w:r w:rsidRPr="003A71EE">
              <w:rPr>
                <w:rFonts w:ascii="Arial" w:hAnsi="Arial" w:cs="Arial"/>
                <w:bCs/>
              </w:rPr>
              <w:t>, Kraków: Wydawnictwo Naukowe Uniwersytetu Pedagogicznego, 2022, ss. 194.</w:t>
            </w:r>
          </w:p>
          <w:p w:rsidR="003A71EE" w:rsidRPr="003A71EE" w:rsidRDefault="003A71EE" w:rsidP="00560DF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</w:rPr>
            </w:pPr>
            <w:r w:rsidRPr="003A71EE">
              <w:rPr>
                <w:rFonts w:ascii="Arial" w:hAnsi="Arial" w:cs="Arial"/>
              </w:rPr>
              <w:t xml:space="preserve">Mateusz Szast, </w:t>
            </w:r>
            <w:r w:rsidRPr="003A71EE">
              <w:rPr>
                <w:rFonts w:ascii="Arial" w:hAnsi="Arial" w:cs="Arial"/>
                <w:i/>
                <w:iCs/>
              </w:rPr>
              <w:t>Praca z uczniem/studentem oparta na relacjach</w:t>
            </w:r>
            <w:r w:rsidRPr="003A71EE">
              <w:rPr>
                <w:rFonts w:ascii="Arial" w:hAnsi="Arial" w:cs="Arial"/>
              </w:rPr>
              <w:t>, w:T. Krawczyńska-Zaucha (red.),</w:t>
            </w:r>
            <w:r w:rsidRPr="003A71EE">
              <w:rPr>
                <w:rFonts w:ascii="Arial" w:hAnsi="Arial" w:cs="Arial"/>
                <w:i/>
                <w:iCs/>
              </w:rPr>
              <w:t xml:space="preserve"> Edukacja XXI wieku: strategie zarządzania i kierunki rozwoju, </w:t>
            </w:r>
            <w:r w:rsidRPr="003A71EE">
              <w:rPr>
                <w:rFonts w:ascii="Arial" w:hAnsi="Arial" w:cs="Arial"/>
              </w:rPr>
              <w:t>Kraków: Księgarnia Akademicka, 2020, ss. 187-210,</w:t>
            </w:r>
          </w:p>
          <w:p w:rsidR="003A71EE" w:rsidRPr="003A71EE" w:rsidRDefault="003A71EE" w:rsidP="00560DF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</w:rPr>
            </w:pPr>
            <w:r w:rsidRPr="003A71EE">
              <w:rPr>
                <w:rFonts w:ascii="Arial" w:hAnsi="Arial" w:cs="Arial"/>
              </w:rPr>
              <w:t xml:space="preserve">Jenny Rogers, Coaching Gdańskie Wydawnictwo Psychologiczne, Sopot 2017. </w:t>
            </w:r>
          </w:p>
          <w:p w:rsidR="003A71EE" w:rsidRPr="003A71EE" w:rsidRDefault="003A71EE" w:rsidP="00560DF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</w:rPr>
            </w:pPr>
            <w:r w:rsidRPr="003A71EE">
              <w:rPr>
                <w:rFonts w:ascii="Arial" w:hAnsi="Arial" w:cs="Arial"/>
              </w:rPr>
              <w:t>Marek Kulesza, Janusz Surzykiewicz (red.), Coaching społeczny. Innowacyjne techniki i narzędzia wsparcia osób zagrożonych wykluczeniem społecznym, Wydawnictwo Difin, Warszawa 2013.</w:t>
            </w:r>
          </w:p>
          <w:p w:rsidR="003A71EE" w:rsidRPr="003A71EE" w:rsidRDefault="003A71EE" w:rsidP="00560DF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</w:rPr>
            </w:pPr>
            <w:r w:rsidRPr="003A71EE">
              <w:rPr>
                <w:rFonts w:ascii="Arial" w:hAnsi="Arial" w:cs="Arial"/>
                <w:lang w:val="en-GB"/>
              </w:rPr>
              <w:t xml:space="preserve">Jack Canfield, Peter Chee, Coaching dlazwycięzców. </w:t>
            </w:r>
            <w:r w:rsidRPr="003A71EE">
              <w:rPr>
                <w:rFonts w:ascii="Arial" w:hAnsi="Arial" w:cs="Arial"/>
              </w:rPr>
              <w:t>Sprawdzone techniki urzeczywistnienia marzeń i osiągania trudnych celów, Dom Wydawniczy Rebis, Poznań 2014.</w:t>
            </w:r>
          </w:p>
          <w:p w:rsidR="003A71EE" w:rsidRPr="003A71EE" w:rsidRDefault="003A71EE" w:rsidP="00560DF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</w:rPr>
            </w:pPr>
            <w:r w:rsidRPr="003A71EE">
              <w:rPr>
                <w:rFonts w:ascii="Arial" w:hAnsi="Arial" w:cs="Arial"/>
              </w:rPr>
              <w:t>Rupret Brown, Procesy grupowe, Gdańskie Wydawnictwo Psychologiczne, Sopot 2006.</w:t>
            </w:r>
          </w:p>
          <w:p w:rsidR="003A71EE" w:rsidRPr="003A71EE" w:rsidRDefault="003A71EE" w:rsidP="00560DF6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</w:rPr>
            </w:pPr>
            <w:r w:rsidRPr="003A71EE">
              <w:rPr>
                <w:rFonts w:ascii="Arial" w:hAnsi="Arial" w:cs="Arial"/>
              </w:rPr>
              <w:t>BelbinMeredith, Twoja rola w zespole,  Gdańskie Wydawnictwo Psychologiczne, Sopot 2003.</w:t>
            </w:r>
          </w:p>
        </w:tc>
      </w:tr>
    </w:tbl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p w:rsidR="00B666DF" w:rsidRPr="003A71EE" w:rsidRDefault="00B666DF">
      <w:pPr>
        <w:rPr>
          <w:rFonts w:ascii="Arial" w:hAnsi="Arial" w:cs="Arial"/>
          <w:sz w:val="20"/>
          <w:szCs w:val="20"/>
        </w:rPr>
      </w:pPr>
    </w:p>
    <w:p w:rsidR="007920A0" w:rsidRPr="003A71EE" w:rsidRDefault="007920A0">
      <w:pPr>
        <w:rPr>
          <w:rFonts w:ascii="Arial" w:hAnsi="Arial" w:cs="Arial"/>
          <w:sz w:val="20"/>
          <w:szCs w:val="20"/>
        </w:rPr>
      </w:pP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sz w:val="20"/>
          <w:szCs w:val="20"/>
        </w:rPr>
        <w:t>Wykaz literatury uzupełniającej</w:t>
      </w: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A71EE" w:rsidRPr="003A71EE" w:rsidTr="00560DF6">
        <w:trPr>
          <w:trHeight w:val="809"/>
        </w:trPr>
        <w:tc>
          <w:tcPr>
            <w:tcW w:w="9622" w:type="dxa"/>
          </w:tcPr>
          <w:p w:rsidR="003A71EE" w:rsidRPr="003A71EE" w:rsidRDefault="003A71EE" w:rsidP="00560DF6">
            <w:pPr>
              <w:pStyle w:val="Tekstdymka3"/>
              <w:rPr>
                <w:rFonts w:ascii="Arial" w:hAnsi="Arial" w:cs="Arial"/>
                <w:sz w:val="22"/>
              </w:rPr>
            </w:pPr>
            <w:r w:rsidRPr="003A71EE">
              <w:rPr>
                <w:rFonts w:ascii="Arial" w:hAnsi="Arial" w:cs="Arial"/>
                <w:sz w:val="22"/>
              </w:rPr>
              <w:t>1. Brian Tracy, Osobowość lidera,  Wydawnictwo Studio Emka, Warszawa 2007.</w:t>
            </w:r>
          </w:p>
          <w:p w:rsidR="003A71EE" w:rsidRPr="003A71EE" w:rsidRDefault="003A71EE" w:rsidP="00560DF6">
            <w:pPr>
              <w:pStyle w:val="Tekstdymka3"/>
              <w:rPr>
                <w:rFonts w:ascii="Arial" w:hAnsi="Arial" w:cs="Arial"/>
                <w:sz w:val="22"/>
              </w:rPr>
            </w:pPr>
            <w:r w:rsidRPr="003A71EE">
              <w:rPr>
                <w:rFonts w:ascii="Arial" w:hAnsi="Arial" w:cs="Arial"/>
                <w:sz w:val="22"/>
              </w:rPr>
              <w:t>2. Brian Tracy, Maksimum osiągnięć, MUZA SA, Warszawa 2002.</w:t>
            </w:r>
          </w:p>
          <w:p w:rsidR="003A71EE" w:rsidRPr="003A71EE" w:rsidRDefault="003A71EE" w:rsidP="00560DF6">
            <w:pPr>
              <w:pStyle w:val="Tekstdymka3"/>
              <w:rPr>
                <w:rFonts w:ascii="Arial" w:hAnsi="Arial" w:cs="Arial"/>
                <w:sz w:val="22"/>
              </w:rPr>
            </w:pPr>
            <w:r w:rsidRPr="003A71EE">
              <w:rPr>
                <w:rFonts w:ascii="Arial" w:hAnsi="Arial" w:cs="Arial"/>
                <w:sz w:val="22"/>
              </w:rPr>
              <w:t>3. Allan i Barbara Pease, Mowa ciała,  Dom Wydawniczy Rebis, Poznań 2007.</w:t>
            </w:r>
          </w:p>
          <w:p w:rsidR="003A71EE" w:rsidRPr="003A71EE" w:rsidRDefault="003A71EE" w:rsidP="00560DF6">
            <w:pPr>
              <w:pStyle w:val="Tekstdymka3"/>
              <w:rPr>
                <w:rFonts w:ascii="Arial" w:hAnsi="Arial" w:cs="Arial"/>
                <w:sz w:val="22"/>
              </w:rPr>
            </w:pPr>
            <w:r w:rsidRPr="003A71EE">
              <w:rPr>
                <w:rFonts w:ascii="Arial" w:hAnsi="Arial" w:cs="Arial"/>
                <w:sz w:val="22"/>
              </w:rPr>
              <w:t>4. Zbigniew Nęcki, Wojciech J. Maliszewski, Kazimierz Czerwiński. Komunikacja społeczna, negocjacje, edukacja : perspektywa wielu kultur,Toruń: "Adam Marszałek"; Gniezno: Gnieźnieńska Szkoła Wyższa Milenium, 2012.</w:t>
            </w:r>
            <w:r w:rsidRPr="003A71EE">
              <w:rPr>
                <w:rFonts w:ascii="Arial" w:hAnsi="Arial" w:cs="Arial"/>
                <w:sz w:val="22"/>
              </w:rPr>
              <w:tab/>
            </w:r>
          </w:p>
          <w:p w:rsidR="003A71EE" w:rsidRPr="003A71EE" w:rsidRDefault="003A71EE" w:rsidP="00560DF6">
            <w:pPr>
              <w:pStyle w:val="Tekstdymka3"/>
              <w:rPr>
                <w:rFonts w:ascii="Arial" w:hAnsi="Arial" w:cs="Arial"/>
                <w:sz w:val="22"/>
              </w:rPr>
            </w:pPr>
            <w:r w:rsidRPr="003A71EE">
              <w:rPr>
                <w:rFonts w:ascii="Arial" w:hAnsi="Arial" w:cs="Arial"/>
                <w:sz w:val="22"/>
              </w:rPr>
              <w:t xml:space="preserve">5. Argyle, M., Psychologia stosunków międzyludzkich. Warszawa, 2007.  </w:t>
            </w:r>
          </w:p>
          <w:p w:rsidR="003A71EE" w:rsidRPr="003A71EE" w:rsidRDefault="003A71EE" w:rsidP="00560DF6">
            <w:pPr>
              <w:pStyle w:val="Tekstdymka3"/>
              <w:rPr>
                <w:rFonts w:ascii="Arial" w:hAnsi="Arial" w:cs="Arial"/>
                <w:sz w:val="22"/>
              </w:rPr>
            </w:pPr>
            <w:r w:rsidRPr="003A71EE">
              <w:rPr>
                <w:rFonts w:ascii="Arial" w:hAnsi="Arial" w:cs="Arial"/>
                <w:sz w:val="22"/>
              </w:rPr>
              <w:t xml:space="preserve">6.Bem, S.,  Męskość, kobiecość. O różnicach wynikających z płci. Gdańsk 2000.  </w:t>
            </w:r>
          </w:p>
          <w:p w:rsidR="003A71EE" w:rsidRPr="003A71EE" w:rsidRDefault="003A71EE" w:rsidP="00560DF6">
            <w:pPr>
              <w:pStyle w:val="Tekstdymka3"/>
              <w:rPr>
                <w:rFonts w:ascii="Arial" w:hAnsi="Arial" w:cs="Arial"/>
                <w:sz w:val="22"/>
              </w:rPr>
            </w:pPr>
            <w:r w:rsidRPr="003A71EE">
              <w:rPr>
                <w:rFonts w:ascii="Arial" w:hAnsi="Arial" w:cs="Arial"/>
                <w:sz w:val="22"/>
              </w:rPr>
              <w:t>7. Cialdini, R., Wywieranie wpływu na ludzi: teoria i praktyka. Gdańsk 2001.</w:t>
            </w:r>
          </w:p>
          <w:p w:rsidR="003A71EE" w:rsidRPr="003A71EE" w:rsidRDefault="003A71EE" w:rsidP="00560DF6">
            <w:pPr>
              <w:pStyle w:val="Tekstdymka3"/>
              <w:rPr>
                <w:rFonts w:ascii="Arial" w:hAnsi="Arial" w:cs="Arial"/>
                <w:sz w:val="22"/>
              </w:rPr>
            </w:pPr>
            <w:r w:rsidRPr="003A71EE">
              <w:rPr>
                <w:rFonts w:ascii="Arial" w:hAnsi="Arial" w:cs="Arial"/>
                <w:sz w:val="22"/>
              </w:rPr>
              <w:t>8. Duda A., Czerwińska-Jakimiuk E., Szast M., Mądry-Kupiec M., Skrzypek W., Masz prawo do mediacji w szkole : pedagogiczne, psychologiczne i socjologiczne uwarunkowania mediacji w szkole, Warszawa : Wydawnictwo Naukowe SCHOLAR.</w:t>
            </w:r>
          </w:p>
          <w:p w:rsidR="003A71EE" w:rsidRPr="003A71EE" w:rsidRDefault="003A71EE" w:rsidP="00560DF6">
            <w:pPr>
              <w:pStyle w:val="Tekstdymka3"/>
              <w:rPr>
                <w:rFonts w:ascii="Arial" w:hAnsi="Arial" w:cs="Arial"/>
                <w:sz w:val="22"/>
              </w:rPr>
            </w:pPr>
            <w:r w:rsidRPr="003A71EE">
              <w:rPr>
                <w:rFonts w:ascii="Arial" w:hAnsi="Arial" w:cs="Arial"/>
                <w:sz w:val="22"/>
              </w:rPr>
              <w:t>9. Szast M., Komunikacja społeczna w pracy socjalnej – aspekty teoretyczne i praktyczne, „Zeszyty Pracy Socjalnej”, 2020, Tom 25, Numer 4, ss. 257–267.</w:t>
            </w:r>
          </w:p>
        </w:tc>
      </w:tr>
    </w:tbl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p w:rsidR="00F539E7" w:rsidRPr="003A71EE" w:rsidRDefault="00F539E7">
      <w:pPr>
        <w:pStyle w:val="Tekstdymka1"/>
        <w:rPr>
          <w:rFonts w:ascii="Arial" w:hAnsi="Arial" w:cs="Arial"/>
          <w:sz w:val="20"/>
          <w:szCs w:val="20"/>
        </w:rPr>
      </w:pPr>
    </w:p>
    <w:p w:rsidR="00BF3194" w:rsidRPr="003A71EE" w:rsidRDefault="007920A0">
      <w:pPr>
        <w:pStyle w:val="Tekstdymka1"/>
        <w:rPr>
          <w:rFonts w:ascii="Arial" w:hAnsi="Arial" w:cs="Arial"/>
          <w:sz w:val="20"/>
          <w:szCs w:val="20"/>
        </w:rPr>
      </w:pPr>
      <w:r w:rsidRPr="003A71EE">
        <w:rPr>
          <w:rFonts w:ascii="Arial" w:hAnsi="Arial" w:cs="Arial"/>
          <w:sz w:val="20"/>
          <w:szCs w:val="20"/>
        </w:rPr>
        <w:br w:type="page"/>
      </w:r>
      <w:r w:rsidR="00BF3194" w:rsidRPr="003A71EE">
        <w:rPr>
          <w:rFonts w:ascii="Arial" w:hAnsi="Arial" w:cs="Arial"/>
          <w:sz w:val="20"/>
          <w:szCs w:val="20"/>
        </w:rPr>
        <w:lastRenderedPageBreak/>
        <w:t>Bilans godzinowy zgodny z CNPS (Całkowity Nakład Pracy Studenta)</w:t>
      </w:r>
      <w:r w:rsidR="00F539E7" w:rsidRPr="003A71EE">
        <w:rPr>
          <w:rFonts w:ascii="Arial" w:hAnsi="Arial" w:cs="Arial"/>
          <w:sz w:val="22"/>
        </w:rPr>
        <w:t xml:space="preserve"> - </w:t>
      </w:r>
      <w:r w:rsidR="00F539E7" w:rsidRPr="003A71EE">
        <w:rPr>
          <w:rFonts w:ascii="Arial" w:hAnsi="Arial" w:cs="Arial"/>
          <w:color w:val="FF0000"/>
          <w:sz w:val="22"/>
        </w:rPr>
        <w:t>studia stacjonarne</w:t>
      </w:r>
      <w:r w:rsidR="00F539E7" w:rsidRPr="003A71EE">
        <w:rPr>
          <w:rFonts w:ascii="Arial" w:hAnsi="Arial" w:cs="Arial"/>
          <w:sz w:val="22"/>
          <w:szCs w:val="14"/>
        </w:rPr>
        <w:t>:</w:t>
      </w:r>
    </w:p>
    <w:p w:rsidR="00BF3194" w:rsidRPr="003A71EE" w:rsidRDefault="00BF3194">
      <w:pPr>
        <w:rPr>
          <w:rFonts w:ascii="Arial" w:hAnsi="Arial" w:cs="Arial"/>
          <w:sz w:val="20"/>
          <w:szCs w:val="20"/>
        </w:rPr>
      </w:pPr>
    </w:p>
    <w:tbl>
      <w:tblPr>
        <w:tblW w:w="10173" w:type="dxa"/>
        <w:tblLayout w:type="fixed"/>
        <w:tblLook w:val="0000"/>
      </w:tblPr>
      <w:tblGrid>
        <w:gridCol w:w="3284"/>
        <w:gridCol w:w="6038"/>
        <w:gridCol w:w="851"/>
      </w:tblGrid>
      <w:tr w:rsidR="00BF3194" w:rsidRPr="003A71EE" w:rsidTr="00F539E7">
        <w:trPr>
          <w:cantSplit/>
          <w:trHeight w:val="392"/>
        </w:trPr>
        <w:tc>
          <w:tcPr>
            <w:tcW w:w="328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6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3194" w:rsidRPr="003A71EE" w:rsidTr="00F539E7">
        <w:trPr>
          <w:cantSplit/>
          <w:trHeight w:val="392"/>
        </w:trPr>
        <w:tc>
          <w:tcPr>
            <w:tcW w:w="328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676680">
            <w:pPr>
              <w:widowControl/>
              <w:spacing w:line="276" w:lineRule="auto"/>
              <w:ind w:left="36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BF3194" w:rsidRPr="003A71EE" w:rsidTr="00F539E7">
        <w:trPr>
          <w:cantSplit/>
          <w:trHeight w:val="392"/>
        </w:trPr>
        <w:tc>
          <w:tcPr>
            <w:tcW w:w="328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966288">
            <w:pPr>
              <w:widowControl/>
              <w:spacing w:line="276" w:lineRule="auto"/>
              <w:ind w:left="36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BF3194" w:rsidRPr="003A71EE" w:rsidTr="00F539E7">
        <w:trPr>
          <w:cantSplit/>
          <w:trHeight w:val="392"/>
        </w:trPr>
        <w:tc>
          <w:tcPr>
            <w:tcW w:w="328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6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3194" w:rsidRPr="003A71EE" w:rsidTr="00F539E7">
        <w:trPr>
          <w:cantSplit/>
          <w:trHeight w:val="392"/>
        </w:trPr>
        <w:tc>
          <w:tcPr>
            <w:tcW w:w="328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widowControl/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3194" w:rsidRPr="003A71EE" w:rsidTr="00F539E7">
        <w:trPr>
          <w:cantSplit/>
          <w:trHeight w:val="392"/>
        </w:trPr>
        <w:tc>
          <w:tcPr>
            <w:tcW w:w="328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676680">
            <w:pPr>
              <w:widowControl/>
              <w:spacing w:line="276" w:lineRule="auto"/>
              <w:ind w:left="36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BF3194" w:rsidRPr="003A71EE" w:rsidTr="00F539E7">
        <w:trPr>
          <w:cantSplit/>
          <w:trHeight w:val="392"/>
        </w:trPr>
        <w:tc>
          <w:tcPr>
            <w:tcW w:w="328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3194" w:rsidRPr="003A71EE" w:rsidTr="00F539E7">
        <w:trPr>
          <w:cantSplit/>
          <w:trHeight w:val="392"/>
        </w:trPr>
        <w:tc>
          <w:tcPr>
            <w:tcW w:w="93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966288">
            <w:pPr>
              <w:widowControl/>
              <w:spacing w:line="276" w:lineRule="auto"/>
              <w:ind w:left="36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BF3194" w:rsidRPr="003A71EE" w:rsidTr="00F539E7">
        <w:trPr>
          <w:cantSplit/>
          <w:trHeight w:val="392"/>
        </w:trPr>
        <w:tc>
          <w:tcPr>
            <w:tcW w:w="93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F3194" w:rsidRPr="003A71EE" w:rsidRDefault="00BF3194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F3194" w:rsidRPr="003A71EE" w:rsidRDefault="00676680">
            <w:pPr>
              <w:widowControl/>
              <w:spacing w:line="276" w:lineRule="auto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F539E7" w:rsidRPr="003A71EE" w:rsidRDefault="00F539E7" w:rsidP="00F539E7">
      <w:pPr>
        <w:pStyle w:val="Textodeglobo1"/>
        <w:spacing w:after="120"/>
        <w:rPr>
          <w:rFonts w:ascii="Arial" w:hAnsi="Arial" w:cs="Arial"/>
          <w:sz w:val="22"/>
        </w:rPr>
      </w:pPr>
    </w:p>
    <w:p w:rsidR="00F539E7" w:rsidRPr="003A71EE" w:rsidRDefault="00F539E7" w:rsidP="00F539E7">
      <w:pPr>
        <w:pStyle w:val="Textodeglobo1"/>
        <w:spacing w:after="120"/>
        <w:rPr>
          <w:rFonts w:ascii="Arial" w:eastAsia="Calibri" w:hAnsi="Arial" w:cs="Arial"/>
          <w:sz w:val="20"/>
          <w:szCs w:val="20"/>
        </w:rPr>
      </w:pPr>
      <w:r w:rsidRPr="003A71EE">
        <w:rPr>
          <w:rFonts w:ascii="Arial" w:hAnsi="Arial" w:cs="Arial"/>
          <w:sz w:val="22"/>
        </w:rPr>
        <w:t xml:space="preserve">Bilans godzinowy zgodny z CNPS (Całkowity Nakład Pracy Studenta) - </w:t>
      </w:r>
      <w:r w:rsidRPr="003A71EE">
        <w:rPr>
          <w:rFonts w:ascii="Arial" w:hAnsi="Arial" w:cs="Arial"/>
          <w:color w:val="00B050"/>
          <w:sz w:val="22"/>
        </w:rPr>
        <w:t>studia niestacjonarne</w:t>
      </w:r>
      <w:r w:rsidRPr="003A71EE">
        <w:rPr>
          <w:rFonts w:ascii="Arial" w:hAnsi="Arial" w:cs="Arial"/>
          <w:sz w:val="22"/>
          <w:szCs w:val="14"/>
        </w:rPr>
        <w:t>:</w:t>
      </w:r>
    </w:p>
    <w:tbl>
      <w:tblPr>
        <w:tblW w:w="10178" w:type="dxa"/>
        <w:tblInd w:w="-5" w:type="dxa"/>
        <w:tblLayout w:type="fixed"/>
        <w:tblLook w:val="04A0"/>
      </w:tblPr>
      <w:tblGrid>
        <w:gridCol w:w="2766"/>
        <w:gridCol w:w="6561"/>
        <w:gridCol w:w="851"/>
      </w:tblGrid>
      <w:tr w:rsidR="00F539E7" w:rsidRPr="003A71EE" w:rsidTr="00F539E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BE5F1"/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6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539E7" w:rsidRPr="003A71EE" w:rsidRDefault="00F539E7" w:rsidP="006E4741">
            <w:pPr>
              <w:widowControl/>
              <w:autoSpaceDN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539E7" w:rsidRPr="003A71EE" w:rsidTr="00F539E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539E7" w:rsidRPr="003A71EE" w:rsidRDefault="00676680" w:rsidP="006E4741">
            <w:pPr>
              <w:widowControl/>
              <w:autoSpaceDN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96628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F539E7" w:rsidRPr="003A71EE" w:rsidTr="00F539E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F539E7" w:rsidRPr="003A71EE" w:rsidTr="00F539E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BE5F1"/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6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539E7" w:rsidRPr="003A71EE" w:rsidTr="00F539E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539E7" w:rsidRPr="003A71EE" w:rsidRDefault="00F539E7" w:rsidP="006E4741">
            <w:pPr>
              <w:widowControl/>
              <w:autoSpaceDN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539E7" w:rsidRPr="003A71EE" w:rsidTr="00F539E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539E7" w:rsidRPr="003A71EE" w:rsidRDefault="00676680" w:rsidP="006E4741">
            <w:pPr>
              <w:widowControl/>
              <w:autoSpaceDN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F539E7" w:rsidRPr="003A71EE" w:rsidTr="00F539E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539E7" w:rsidRPr="003A71EE" w:rsidTr="00F539E7">
        <w:trPr>
          <w:trHeight w:val="365"/>
        </w:trPr>
        <w:tc>
          <w:tcPr>
            <w:tcW w:w="93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BE5F1"/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539E7" w:rsidRPr="003A71EE" w:rsidRDefault="00966288" w:rsidP="006E4741">
            <w:pPr>
              <w:widowControl/>
              <w:autoSpaceDN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F539E7" w:rsidRPr="003A71EE" w:rsidTr="00F539E7">
        <w:trPr>
          <w:trHeight w:val="392"/>
        </w:trPr>
        <w:tc>
          <w:tcPr>
            <w:tcW w:w="93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BE5F1"/>
            <w:vAlign w:val="center"/>
            <w:hideMark/>
          </w:tcPr>
          <w:p w:rsidR="00F539E7" w:rsidRPr="003A71EE" w:rsidRDefault="00F539E7" w:rsidP="006E4741">
            <w:pPr>
              <w:widowControl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71EE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539E7" w:rsidRPr="003A71EE" w:rsidRDefault="00676680" w:rsidP="006E4741">
            <w:pPr>
              <w:widowControl/>
              <w:autoSpaceDN w:val="0"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:rsidR="00F539E7" w:rsidRPr="003A71EE" w:rsidRDefault="00F539E7" w:rsidP="00F539E7">
      <w:pPr>
        <w:pStyle w:val="Textodeglobo1"/>
        <w:rPr>
          <w:rFonts w:ascii="Arial" w:hAnsi="Arial" w:cs="Arial"/>
          <w:sz w:val="22"/>
        </w:rPr>
      </w:pPr>
    </w:p>
    <w:p w:rsidR="00F539E7" w:rsidRPr="003A71EE" w:rsidRDefault="00F539E7" w:rsidP="00F539E7">
      <w:pPr>
        <w:pStyle w:val="Textodeglobo1"/>
        <w:rPr>
          <w:rFonts w:ascii="Arial" w:hAnsi="Arial" w:cs="Arial"/>
        </w:rPr>
      </w:pPr>
    </w:p>
    <w:p w:rsidR="00F539E7" w:rsidRPr="003A71EE" w:rsidRDefault="00F539E7" w:rsidP="00F539E7">
      <w:pPr>
        <w:rPr>
          <w:rFonts w:ascii="Arial" w:hAnsi="Arial" w:cs="Arial"/>
        </w:rPr>
      </w:pPr>
    </w:p>
    <w:p w:rsidR="00BF3194" w:rsidRPr="003A71EE" w:rsidRDefault="00BF3194">
      <w:pPr>
        <w:pStyle w:val="Tekstdymka1"/>
        <w:rPr>
          <w:rFonts w:ascii="Arial" w:hAnsi="Arial" w:cs="Arial"/>
          <w:sz w:val="20"/>
          <w:szCs w:val="20"/>
        </w:rPr>
      </w:pPr>
    </w:p>
    <w:sectPr w:rsidR="00BF3194" w:rsidRPr="003A71EE" w:rsidSect="00AC75C7">
      <w:headerReference w:type="default" r:id="rId8"/>
      <w:footerReference w:type="default" r:id="rId9"/>
      <w:pgSz w:w="11906" w:h="16838"/>
      <w:pgMar w:top="1276" w:right="1134" w:bottom="1134" w:left="1134" w:header="454" w:footer="709" w:gutter="0"/>
      <w:cols w:space="708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3E" w:rsidRDefault="00C6413E">
      <w:r>
        <w:separator/>
      </w:r>
    </w:p>
  </w:endnote>
  <w:endnote w:type="continuationSeparator" w:id="1">
    <w:p w:rsidR="00C6413E" w:rsidRDefault="00C6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94" w:rsidRDefault="00AC75C7">
    <w:pPr>
      <w:pStyle w:val="Stopka"/>
      <w:jc w:val="right"/>
    </w:pPr>
    <w:r>
      <w:fldChar w:fldCharType="begin"/>
    </w:r>
    <w:r w:rsidR="00BF3194">
      <w:instrText xml:space="preserve"> PAGE </w:instrText>
    </w:r>
    <w:r>
      <w:fldChar w:fldCharType="separate"/>
    </w:r>
    <w:r w:rsidR="00556D00">
      <w:rPr>
        <w:noProof/>
      </w:rPr>
      <w:t>5</w:t>
    </w:r>
    <w:r>
      <w:fldChar w:fldCharType="end"/>
    </w:r>
  </w:p>
  <w:p w:rsidR="00BF3194" w:rsidRDefault="00BF31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3E" w:rsidRDefault="00C6413E">
      <w:r>
        <w:separator/>
      </w:r>
    </w:p>
  </w:footnote>
  <w:footnote w:type="continuationSeparator" w:id="1">
    <w:p w:rsidR="00C6413E" w:rsidRDefault="00C64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94" w:rsidRDefault="00BF3194">
    <w:pPr>
      <w:pStyle w:val="Nagwek"/>
      <w:spacing w:before="0" w:after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 Fixed" w:hAnsi="Simplified Arabic Fixed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41139F3"/>
    <w:multiLevelType w:val="hybridMultilevel"/>
    <w:tmpl w:val="D8E4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A3C0E"/>
    <w:multiLevelType w:val="hybridMultilevel"/>
    <w:tmpl w:val="433E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2C2C"/>
    <w:multiLevelType w:val="hybridMultilevel"/>
    <w:tmpl w:val="0B62233A"/>
    <w:lvl w:ilvl="0" w:tplc="6E344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24016"/>
    <w:rsid w:val="00067AF8"/>
    <w:rsid w:val="000B0D92"/>
    <w:rsid w:val="000E5D1A"/>
    <w:rsid w:val="001301B3"/>
    <w:rsid w:val="0019202D"/>
    <w:rsid w:val="001B53F2"/>
    <w:rsid w:val="00246BA5"/>
    <w:rsid w:val="00320269"/>
    <w:rsid w:val="003971B8"/>
    <w:rsid w:val="003A71EE"/>
    <w:rsid w:val="004A6C1A"/>
    <w:rsid w:val="00516DEE"/>
    <w:rsid w:val="00524016"/>
    <w:rsid w:val="00556D00"/>
    <w:rsid w:val="00600B7B"/>
    <w:rsid w:val="006471FF"/>
    <w:rsid w:val="00676680"/>
    <w:rsid w:val="006E4741"/>
    <w:rsid w:val="006F704C"/>
    <w:rsid w:val="00731BD3"/>
    <w:rsid w:val="007528E4"/>
    <w:rsid w:val="007920A0"/>
    <w:rsid w:val="00806AC0"/>
    <w:rsid w:val="008325A7"/>
    <w:rsid w:val="008E2CF2"/>
    <w:rsid w:val="00966288"/>
    <w:rsid w:val="009821C0"/>
    <w:rsid w:val="00993AD6"/>
    <w:rsid w:val="009D7373"/>
    <w:rsid w:val="009E5EA2"/>
    <w:rsid w:val="00A0490C"/>
    <w:rsid w:val="00A55A6D"/>
    <w:rsid w:val="00A951C2"/>
    <w:rsid w:val="00AB3EEA"/>
    <w:rsid w:val="00AC75C7"/>
    <w:rsid w:val="00B66310"/>
    <w:rsid w:val="00B666DF"/>
    <w:rsid w:val="00B92CED"/>
    <w:rsid w:val="00BF3194"/>
    <w:rsid w:val="00C53791"/>
    <w:rsid w:val="00C6413E"/>
    <w:rsid w:val="00C7154B"/>
    <w:rsid w:val="00D54DF7"/>
    <w:rsid w:val="00D7177A"/>
    <w:rsid w:val="00D91075"/>
    <w:rsid w:val="00E439BA"/>
    <w:rsid w:val="00E81B29"/>
    <w:rsid w:val="00F05475"/>
    <w:rsid w:val="00F539E7"/>
    <w:rsid w:val="00FB1F60"/>
    <w:rsid w:val="00FB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5C7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AC75C7"/>
    <w:pPr>
      <w:keepNext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Tekstpodstawowy"/>
    <w:qFormat/>
    <w:rsid w:val="00AC75C7"/>
    <w:pPr>
      <w:keepNext/>
      <w:numPr>
        <w:ilvl w:val="1"/>
        <w:numId w:val="1"/>
      </w:numPr>
      <w:tabs>
        <w:tab w:val="left" w:pos="-854"/>
        <w:tab w:val="left" w:pos="-720"/>
        <w:tab w:val="left" w:pos="0"/>
        <w:tab w:val="left" w:pos="265"/>
        <w:tab w:val="left" w:pos="548"/>
        <w:tab w:val="left" w:pos="831"/>
        <w:tab w:val="left" w:pos="111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1" w:line="264" w:lineRule="auto"/>
      <w:ind w:left="548" w:hanging="548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C75C7"/>
  </w:style>
  <w:style w:type="character" w:customStyle="1" w:styleId="Numerstrony1">
    <w:name w:val="Numer strony1"/>
    <w:rsid w:val="00AC75C7"/>
    <w:rPr>
      <w:sz w:val="14"/>
      <w:szCs w:val="14"/>
    </w:rPr>
  </w:style>
  <w:style w:type="character" w:customStyle="1" w:styleId="Odwoaniedokomentarza1">
    <w:name w:val="Odwołanie do komentarza1"/>
    <w:rsid w:val="00AC75C7"/>
    <w:rPr>
      <w:sz w:val="16"/>
      <w:szCs w:val="16"/>
    </w:rPr>
  </w:style>
  <w:style w:type="character" w:customStyle="1" w:styleId="Odwoanieprzypisudolnego1">
    <w:name w:val="Odwołanie przypisu dolnego1"/>
    <w:rsid w:val="00AC75C7"/>
    <w:rPr>
      <w:vertAlign w:val="superscript"/>
    </w:rPr>
  </w:style>
  <w:style w:type="character" w:customStyle="1" w:styleId="StopkaZnak">
    <w:name w:val="Stopka Znak"/>
    <w:rsid w:val="00AC75C7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AC75C7"/>
  </w:style>
  <w:style w:type="character" w:customStyle="1" w:styleId="Odwoanieprzypisukocowego1">
    <w:name w:val="Odwołanie przypisu końcowego1"/>
    <w:rsid w:val="00AC75C7"/>
    <w:rPr>
      <w:vertAlign w:val="superscript"/>
    </w:rPr>
  </w:style>
  <w:style w:type="character" w:customStyle="1" w:styleId="ListLabel1">
    <w:name w:val="ListLabel 1"/>
    <w:rsid w:val="00AC75C7"/>
    <w:rPr>
      <w:b w:val="0"/>
      <w:sz w:val="14"/>
      <w:szCs w:val="14"/>
    </w:rPr>
  </w:style>
  <w:style w:type="character" w:customStyle="1" w:styleId="ListLabel2">
    <w:name w:val="ListLabel 2"/>
    <w:rsid w:val="00AC75C7"/>
    <w:rPr>
      <w:sz w:val="20"/>
    </w:rPr>
  </w:style>
  <w:style w:type="character" w:customStyle="1" w:styleId="ListLabel3">
    <w:name w:val="ListLabel 3"/>
    <w:rsid w:val="00AC75C7"/>
    <w:rPr>
      <w:rFonts w:eastAsia="Times New Roman" w:cs="Times New Roman"/>
    </w:rPr>
  </w:style>
  <w:style w:type="paragraph" w:customStyle="1" w:styleId="Nagwek10">
    <w:name w:val="Nagłówek1"/>
    <w:basedOn w:val="Normalny"/>
    <w:next w:val="Tekstpodstawowy"/>
    <w:rsid w:val="00AC75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C75C7"/>
    <w:pPr>
      <w:spacing w:after="120"/>
    </w:pPr>
  </w:style>
  <w:style w:type="paragraph" w:styleId="Lista">
    <w:name w:val="List"/>
    <w:basedOn w:val="Tekstpodstawowy"/>
    <w:rsid w:val="00AC75C7"/>
    <w:rPr>
      <w:rFonts w:cs="Mangal"/>
    </w:rPr>
  </w:style>
  <w:style w:type="paragraph" w:customStyle="1" w:styleId="Podpis2">
    <w:name w:val="Podpis2"/>
    <w:basedOn w:val="Normalny"/>
    <w:rsid w:val="00AC75C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C75C7"/>
    <w:pPr>
      <w:suppressLineNumbers/>
    </w:pPr>
    <w:rPr>
      <w:rFonts w:cs="Mangal"/>
    </w:rPr>
  </w:style>
  <w:style w:type="paragraph" w:customStyle="1" w:styleId="Podpis1">
    <w:name w:val="Podpis1"/>
    <w:basedOn w:val="Normalny"/>
    <w:rsid w:val="00AC75C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AC75C7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AC75C7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AC75C7"/>
    <w:pPr>
      <w:suppressLineNumbers/>
    </w:pPr>
  </w:style>
  <w:style w:type="paragraph" w:customStyle="1" w:styleId="Nagwektabeli">
    <w:name w:val="Nagłówek tabeli"/>
    <w:basedOn w:val="Zawartotabeli"/>
    <w:rsid w:val="00AC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C75C7"/>
  </w:style>
  <w:style w:type="paragraph" w:customStyle="1" w:styleId="Tekstkomentarza1">
    <w:name w:val="Tekst komentarza1"/>
    <w:basedOn w:val="Normalny"/>
    <w:rsid w:val="00AC75C7"/>
    <w:rPr>
      <w:sz w:val="20"/>
      <w:szCs w:val="20"/>
    </w:rPr>
  </w:style>
  <w:style w:type="paragraph" w:customStyle="1" w:styleId="Tematkomentarza1">
    <w:name w:val="Temat komentarza1"/>
    <w:basedOn w:val="Tekstkomentarza1"/>
    <w:rsid w:val="00AC75C7"/>
    <w:rPr>
      <w:b/>
      <w:bCs/>
    </w:rPr>
  </w:style>
  <w:style w:type="paragraph" w:customStyle="1" w:styleId="Tekstdymka1">
    <w:name w:val="Tekst dymka1"/>
    <w:basedOn w:val="Normalny"/>
    <w:rsid w:val="00AC75C7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rsid w:val="00AC75C7"/>
    <w:rPr>
      <w:sz w:val="20"/>
      <w:szCs w:val="20"/>
    </w:rPr>
  </w:style>
  <w:style w:type="paragraph" w:customStyle="1" w:styleId="Tekstblokowy1">
    <w:name w:val="Tekst blokowy1"/>
    <w:basedOn w:val="Normalny"/>
    <w:rsid w:val="00AC75C7"/>
    <w:pPr>
      <w:tabs>
        <w:tab w:val="left" w:pos="-854"/>
        <w:tab w:val="left" w:pos="-720"/>
        <w:tab w:val="left" w:pos="0"/>
        <w:tab w:val="left" w:pos="265"/>
        <w:tab w:val="left" w:pos="548"/>
        <w:tab w:val="left" w:pos="831"/>
        <w:tab w:val="left" w:pos="111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0" w:line="264" w:lineRule="auto"/>
      <w:ind w:left="548" w:right="548" w:hanging="548"/>
    </w:pPr>
    <w:rPr>
      <w:rFonts w:ascii="Arial" w:hAnsi="Arial" w:cs="Arial"/>
      <w:sz w:val="22"/>
    </w:rPr>
  </w:style>
  <w:style w:type="paragraph" w:customStyle="1" w:styleId="Tekstprzypisukocowego1">
    <w:name w:val="Tekst przypisu końcowego1"/>
    <w:basedOn w:val="Normalny"/>
    <w:rsid w:val="00AC75C7"/>
    <w:rPr>
      <w:sz w:val="20"/>
      <w:szCs w:val="20"/>
    </w:rPr>
  </w:style>
  <w:style w:type="paragraph" w:customStyle="1" w:styleId="Akapitzlist1">
    <w:name w:val="Akapit z listą1"/>
    <w:basedOn w:val="Normalny"/>
    <w:rsid w:val="00AC75C7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dymka2">
    <w:name w:val="Tekst dymka2"/>
    <w:basedOn w:val="Normalny"/>
    <w:rsid w:val="00AC75C7"/>
    <w:rPr>
      <w:rFonts w:ascii="Tahoma" w:hAnsi="Tahoma" w:cs="Tahoma"/>
      <w:sz w:val="16"/>
      <w:szCs w:val="16"/>
    </w:rPr>
  </w:style>
  <w:style w:type="paragraph" w:customStyle="1" w:styleId="Textodeglobo1">
    <w:name w:val="Texto de globo1"/>
    <w:basedOn w:val="Normalny"/>
    <w:rsid w:val="00F539E7"/>
    <w:pPr>
      <w:autoSpaceDE w:val="0"/>
    </w:pPr>
    <w:rPr>
      <w:rFonts w:ascii="Tahoma" w:hAnsi="Tahoma" w:cs="Tahoma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3A71EE"/>
    <w:pPr>
      <w:widowControl/>
      <w:suppressAutoHyphens w:val="0"/>
      <w:ind w:left="720"/>
      <w:contextualSpacing/>
    </w:pPr>
    <w:rPr>
      <w:kern w:val="16"/>
      <w:sz w:val="22"/>
      <w:szCs w:val="22"/>
      <w:lang w:eastAsia="pl-PL"/>
    </w:rPr>
  </w:style>
  <w:style w:type="paragraph" w:customStyle="1" w:styleId="Tekstdymka3">
    <w:name w:val="Tekst dymka3"/>
    <w:basedOn w:val="Normalny"/>
    <w:rsid w:val="003A71EE"/>
    <w:pPr>
      <w:autoSpaceDE w:val="0"/>
    </w:pPr>
    <w:rPr>
      <w:rFonts w:ascii="Tahoma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9520-3C26-44DD-8824-AE9DB8A3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2017-01-10T11:13:00Z</cp:lastPrinted>
  <dcterms:created xsi:type="dcterms:W3CDTF">2024-11-02T15:30:00Z</dcterms:created>
  <dcterms:modified xsi:type="dcterms:W3CDTF">2024-11-02T15:30:00Z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Akademia Pedagogiczna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