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C3E7" w14:textId="77777777" w:rsidR="00714DCE" w:rsidRDefault="00714D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70B4F21" w14:textId="77777777" w:rsidR="00714DCE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37E79981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4AF8AEA6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KARTA KURSU (realizowanego </w:t>
      </w:r>
      <w:r w:rsidR="00EF38A8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w specjalności</w:t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)</w:t>
      </w:r>
    </w:p>
    <w:p w14:paraId="4150E667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57A3DDED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4485A523" w14:textId="77777777" w:rsidR="00714DCE" w:rsidRDefault="00612EC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Kryminologia i dezorganizacja społeczna</w:t>
      </w:r>
    </w:p>
    <w:p w14:paraId="561D19F6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3579E1F0" w14:textId="77777777" w:rsidR="00714DCE" w:rsidRDefault="00D54CC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(nazwa </w:t>
      </w:r>
      <w:r w:rsidR="00EF38A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specjalności</w:t>
      </w:r>
      <w:r w:rsidR="00714DCE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)</w:t>
      </w:r>
    </w:p>
    <w:p w14:paraId="1FDD796C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0E87F7C8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11397B71" w14:textId="77777777" w:rsidR="00E05287" w:rsidRPr="00E05287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E05287" w14:paraId="1BADB637" w14:textId="77777777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654151F9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15F2B8F1" w14:textId="77777777" w:rsidR="00E05287" w:rsidRPr="00E05287" w:rsidRDefault="0061791C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Statystyki kryminalne</w:t>
            </w:r>
          </w:p>
        </w:tc>
      </w:tr>
      <w:tr w:rsidR="00E05287" w:rsidRPr="00E05287" w14:paraId="75DB247F" w14:textId="77777777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72342C73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569A3B20" w14:textId="77777777" w:rsidR="00E05287" w:rsidRPr="0061791C" w:rsidRDefault="0061791C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Crime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statistics</w:t>
            </w:r>
            <w:proofErr w:type="spellEnd"/>
          </w:p>
        </w:tc>
      </w:tr>
    </w:tbl>
    <w:p w14:paraId="73140F39" w14:textId="77777777" w:rsidR="00E05287" w:rsidRPr="00E05287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E05287" w14:paraId="6FD9A330" w14:textId="7777777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6398FDE8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7F51A563" w14:textId="77777777" w:rsidR="00E05287" w:rsidRPr="00E05287" w:rsidRDefault="0061791C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Małgorzata Krywult-Albańska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7A42CDAF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E05287" w14:paraId="7B411180" w14:textId="77777777" w:rsidTr="00AA34D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B5668F1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0D04ACD0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7665114" w14:textId="77777777" w:rsidR="00E05287" w:rsidRPr="00E05287" w:rsidRDefault="0061791C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Małgorzata Krywult-Albańska</w:t>
            </w:r>
          </w:p>
        </w:tc>
      </w:tr>
      <w:tr w:rsidR="00E05287" w:rsidRPr="00E05287" w14:paraId="2FA4D2B5" w14:textId="7777777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496645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3CE527D4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E35C3C9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5AE37D54" w14:textId="7777777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613437AD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B48E474" w14:textId="031103E2" w:rsidR="00E05287" w:rsidRPr="00E05287" w:rsidRDefault="00FA65DB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671129B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44BE21F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4E2E9A99" w14:textId="77777777" w:rsidR="00714DCE" w:rsidRDefault="00714DC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p w14:paraId="6CEDC98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9593A1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6F16CD3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14:paraId="36E14E0A" w14:textId="77777777">
        <w:trPr>
          <w:trHeight w:val="1365"/>
        </w:trPr>
        <w:tc>
          <w:tcPr>
            <w:tcW w:w="9640" w:type="dxa"/>
          </w:tcPr>
          <w:p w14:paraId="58CC7640" w14:textId="77777777" w:rsidR="00714DCE" w:rsidRDefault="003D1D1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D1D19">
              <w:rPr>
                <w:rFonts w:ascii="Arial" w:eastAsia="Times New Roman" w:hAnsi="Arial" w:cs="Arial"/>
                <w:szCs w:val="16"/>
                <w:lang w:eastAsia="pl-PL"/>
              </w:rPr>
              <w:t xml:space="preserve">Kurs ukazuje zastosowanie statystyki na gruncie badań kryminologicznych. W trakcie zajęć analizowane są przykłady prowadzenia badań ilościowych oraz interpretacji danych dotyczących przestępczości, wyroków sądowych, działalności policji oraz wymiaru sprawiedliwości. Nacisk położony został na praktyczne zastosowanie wiedzy z zakresu analizy danych statystycznych w rozwiązywaniu problemów, z jakimi może zetknąć się </w:t>
            </w:r>
            <w:proofErr w:type="spellStart"/>
            <w:r w:rsidRPr="003D1D19">
              <w:rPr>
                <w:rFonts w:ascii="Arial" w:eastAsia="Times New Roman" w:hAnsi="Arial" w:cs="Arial"/>
                <w:szCs w:val="16"/>
                <w:lang w:eastAsia="pl-PL"/>
              </w:rPr>
              <w:t>badacz_ka</w:t>
            </w:r>
            <w:proofErr w:type="spellEnd"/>
            <w:r w:rsidRPr="003D1D19"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proofErr w:type="spellStart"/>
            <w:r w:rsidRPr="003D1D19">
              <w:rPr>
                <w:rFonts w:ascii="Arial" w:eastAsia="Times New Roman" w:hAnsi="Arial" w:cs="Arial"/>
                <w:szCs w:val="16"/>
                <w:lang w:eastAsia="pl-PL"/>
              </w:rPr>
              <w:t>prowadzący_a</w:t>
            </w:r>
            <w:proofErr w:type="spellEnd"/>
            <w:r w:rsidRPr="003D1D19">
              <w:rPr>
                <w:rFonts w:ascii="Arial" w:eastAsia="Times New Roman" w:hAnsi="Arial" w:cs="Arial"/>
                <w:szCs w:val="16"/>
                <w:lang w:eastAsia="pl-PL"/>
              </w:rPr>
              <w:t xml:space="preserve"> badania kryminologiczne. Studenci i studentki nie tylko dowiadują się, w jaki sposób prowadzić analizy statystyczne, ale mają także możliwość zrozumienia znaczenia tych analiz dla systemu wymiaru sprawiedliwości.</w:t>
            </w:r>
          </w:p>
        </w:tc>
      </w:tr>
    </w:tbl>
    <w:p w14:paraId="7C7BB8D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16ED67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4265C4A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C76DE0">
        <w:rPr>
          <w:rFonts w:ascii="Arial" w:eastAsia="Times New Roman" w:hAnsi="Arial" w:cs="Arial"/>
          <w:szCs w:val="16"/>
          <w:lang w:eastAsia="pl-PL"/>
        </w:rPr>
        <w:t>Warunki wstępne</w:t>
      </w:r>
    </w:p>
    <w:p w14:paraId="4EAF3A2E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76DE0" w:rsidRPr="00C76DE0" w14:paraId="1C642C68" w14:textId="77777777" w:rsidTr="00B3413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3357D280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14:paraId="4B333F88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081925BE" w14:textId="77777777" w:rsidR="00C76DE0" w:rsidRPr="00C76DE0" w:rsidRDefault="003D1D19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Podstawowa znajomość metodologii badań społecznych i statystyki</w:t>
            </w:r>
          </w:p>
          <w:p w14:paraId="47C99BA0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C76DE0" w:rsidRPr="00C76DE0" w14:paraId="24975BFA" w14:textId="77777777" w:rsidTr="00B3413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4A085F1B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3E357A08" w14:textId="77777777" w:rsidR="00C76DE0" w:rsidRPr="00C76DE0" w:rsidRDefault="003D1D19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Mile widziana znajomość programu PS IMAGO PRO (SPSS) lub innego programu do analizy danych ilościowych</w:t>
            </w:r>
          </w:p>
        </w:tc>
      </w:tr>
      <w:tr w:rsidR="00C76DE0" w:rsidRPr="00C76DE0" w14:paraId="112860FB" w14:textId="77777777" w:rsidTr="00B34138">
        <w:tc>
          <w:tcPr>
            <w:tcW w:w="1941" w:type="dxa"/>
            <w:shd w:val="clear" w:color="auto" w:fill="DBE5F1"/>
            <w:vAlign w:val="center"/>
          </w:tcPr>
          <w:p w14:paraId="5DB03BD8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14:paraId="4CF4A5E2" w14:textId="77777777" w:rsidR="00C76DE0" w:rsidRPr="003D1D19" w:rsidRDefault="003D1D19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Cs w:val="16"/>
                <w:lang w:eastAsia="pl-PL"/>
              </w:rPr>
              <w:t>Metody badań społecznych, Statystyka 1 i 2</w:t>
            </w:r>
          </w:p>
          <w:p w14:paraId="608CB5D4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551D444A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5ED1B32E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2DD3E5EC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35284C07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5F97258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DA496F3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E3FC13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0EE44C20" w14:textId="77777777" w:rsidR="00714DCE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  <w:r w:rsidR="00714DCE">
        <w:rPr>
          <w:rFonts w:ascii="Arial" w:eastAsia="Times New Roman" w:hAnsi="Arial" w:cs="Arial"/>
          <w:szCs w:val="16"/>
          <w:lang w:eastAsia="pl-PL"/>
        </w:rPr>
        <w:lastRenderedPageBreak/>
        <w:t xml:space="preserve">Efekty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674925B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14:paraId="489CAAAE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7C39B3C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4CB1C2C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5A898FF9" w14:textId="77777777" w:rsidR="00714DCE" w:rsidRDefault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6A653B31" w14:textId="77777777" w:rsidR="00714DCE" w:rsidRDefault="00714DCE" w:rsidP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2F929696" w14:textId="77777777">
        <w:trPr>
          <w:cantSplit/>
          <w:trHeight w:val="1838"/>
        </w:trPr>
        <w:tc>
          <w:tcPr>
            <w:tcW w:w="1979" w:type="dxa"/>
            <w:vMerge/>
          </w:tcPr>
          <w:p w14:paraId="3D4CB3E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429F2EFD" w14:textId="77777777" w:rsidR="00612EC9" w:rsidRPr="00612EC9" w:rsidRDefault="00714DCE" w:rsidP="00612EC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W01,</w:t>
            </w:r>
            <w:r w:rsidR="00612EC9">
              <w:t xml:space="preserve"> </w:t>
            </w:r>
            <w:r w:rsidR="00612EC9" w:rsidRPr="00612E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 pogłębioną wiedzę na temat metod i technik właściwych dla kryminologii i</w:t>
            </w:r>
          </w:p>
          <w:p w14:paraId="6FDA79F9" w14:textId="77777777" w:rsidR="00612EC9" w:rsidRPr="00612EC9" w:rsidRDefault="00612EC9" w:rsidP="00612EC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2E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kryminalistyki i potrafi je zastosować w procesie weryfikacji hipotez badawczych dotyczących</w:t>
            </w:r>
          </w:p>
          <w:p w14:paraId="2B862C09" w14:textId="77777777" w:rsidR="00714DCE" w:rsidRDefault="00612EC9" w:rsidP="00612EC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2E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m.in. uwarunkowań przestępczości</w:t>
            </w:r>
          </w:p>
          <w:p w14:paraId="5554225F" w14:textId="77777777" w:rsidR="00612EC9" w:rsidRDefault="00612EC9" w:rsidP="00612EC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B76CD5" w14:textId="77777777" w:rsidR="00612EC9" w:rsidRPr="00612EC9" w:rsidRDefault="00612EC9" w:rsidP="00612EC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W02, </w:t>
            </w:r>
            <w:r w:rsidRPr="00612E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rozumie zjawiska patologii społecznych, potrafi trafnie rozpoznawać ich przyczyny i skutki,</w:t>
            </w:r>
          </w:p>
          <w:p w14:paraId="72D6E471" w14:textId="77777777" w:rsidR="00714DCE" w:rsidRDefault="00612EC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2E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także metody zapobiegania im na różnych poziomach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65" w:type="dxa"/>
          </w:tcPr>
          <w:p w14:paraId="3906C4AD" w14:textId="77777777" w:rsidR="00714DCE" w:rsidRDefault="00612EC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W03</w:t>
            </w:r>
          </w:p>
          <w:p w14:paraId="53B403FA" w14:textId="77777777" w:rsidR="00612EC9" w:rsidRDefault="00612EC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C097393" w14:textId="77777777" w:rsidR="00612EC9" w:rsidRDefault="00612EC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A39B81" w14:textId="77777777" w:rsidR="00612EC9" w:rsidRDefault="00612EC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917A2F" w14:textId="77777777" w:rsidR="00612EC9" w:rsidRDefault="00612EC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091A24" w14:textId="77777777" w:rsidR="00612EC9" w:rsidRDefault="00612EC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3CB258" w14:textId="77777777" w:rsidR="00612EC9" w:rsidRDefault="00612EC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W04</w:t>
            </w:r>
          </w:p>
        </w:tc>
      </w:tr>
    </w:tbl>
    <w:p w14:paraId="25A7D04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1EF3C0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3B145E60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1DF479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DC949C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E208222" w14:textId="77777777" w:rsidR="00714DCE" w:rsidRDefault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602D0B38" w14:textId="77777777" w:rsidR="00714DCE" w:rsidRDefault="00714DCE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</w:t>
            </w:r>
            <w:r w:rsidR="00336D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39EEE512" w14:textId="77777777">
        <w:trPr>
          <w:cantSplit/>
          <w:trHeight w:val="2116"/>
        </w:trPr>
        <w:tc>
          <w:tcPr>
            <w:tcW w:w="1985" w:type="dxa"/>
            <w:vMerge/>
          </w:tcPr>
          <w:p w14:paraId="17756C7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0ECE8758" w14:textId="77777777" w:rsidR="00612EC9" w:rsidRPr="00612EC9" w:rsidRDefault="00714DCE" w:rsidP="00612EC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U01,</w:t>
            </w:r>
            <w:r w:rsidR="00612E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12EC9" w:rsidRPr="00612E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analizować statystyki przestępczości i przestępstw poszczególnych rodzajów dla</w:t>
            </w:r>
          </w:p>
          <w:p w14:paraId="242AEF58" w14:textId="77777777" w:rsidR="00612EC9" w:rsidRDefault="00612EC9" w:rsidP="00612EC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2E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podejmowania przedsięwzięć dotyczących zapobiegania przestępczości</w:t>
            </w:r>
          </w:p>
        </w:tc>
        <w:tc>
          <w:tcPr>
            <w:tcW w:w="2410" w:type="dxa"/>
          </w:tcPr>
          <w:p w14:paraId="1E2CDB89" w14:textId="77777777" w:rsidR="00714DCE" w:rsidRDefault="00612EC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U06</w:t>
            </w:r>
          </w:p>
        </w:tc>
      </w:tr>
    </w:tbl>
    <w:p w14:paraId="1CD6B64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41AF03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7FF4A872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87D8F6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3F3F36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0CCC594" w14:textId="77777777" w:rsidR="00336DA5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1AC4837A" w14:textId="77777777" w:rsidR="00714DCE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3FFB8407" w14:textId="77777777">
        <w:trPr>
          <w:cantSplit/>
          <w:trHeight w:val="1984"/>
        </w:trPr>
        <w:tc>
          <w:tcPr>
            <w:tcW w:w="1985" w:type="dxa"/>
            <w:vMerge/>
          </w:tcPr>
          <w:p w14:paraId="67EF286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5CEDF585" w14:textId="77777777" w:rsidR="007E406F" w:rsidRPr="007E406F" w:rsidRDefault="00714DCE" w:rsidP="007E40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K01,</w:t>
            </w:r>
            <w:r w:rsidR="007E40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E406F" w:rsidRPr="007E40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rozumie dynamikę przeobrażeń problemów społecznych, jest otwarty na dalszy rozwój</w:t>
            </w:r>
          </w:p>
          <w:p w14:paraId="2FF0E40E" w14:textId="77777777" w:rsidR="00714DCE" w:rsidRDefault="007E406F" w:rsidP="007E40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0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zawodowy, kształcenie i poszukiwanie teoretycznych wyjaśnień zjawisk go otaczających</w:t>
            </w:r>
          </w:p>
        </w:tc>
        <w:tc>
          <w:tcPr>
            <w:tcW w:w="2410" w:type="dxa"/>
          </w:tcPr>
          <w:p w14:paraId="4769C6C6" w14:textId="77777777" w:rsidR="00714DCE" w:rsidRDefault="007E40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K06</w:t>
            </w:r>
          </w:p>
        </w:tc>
      </w:tr>
    </w:tbl>
    <w:p w14:paraId="2F04E22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965A5D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14:paraId="79A8A499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97627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714DCE" w14:paraId="4B76773C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5BF851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F61481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4216EBC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5EFF5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 w14:paraId="66E27E7F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1AC90F5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2E5E4E9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F952A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61E527D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2F37168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6F686A0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13B8435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1EFD493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5EF65B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7C1D7B3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20DACB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31A72B4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5339A2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57AEC5A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1609239F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1A1BC99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3712996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94BB1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D97E86" w14:textId="77777777" w:rsidR="00714DCE" w:rsidRDefault="003D1D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1DD7C47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99687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48950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89658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2A750981" w14:textId="77777777">
        <w:trPr>
          <w:trHeight w:val="462"/>
        </w:trPr>
        <w:tc>
          <w:tcPr>
            <w:tcW w:w="1611" w:type="dxa"/>
            <w:vAlign w:val="center"/>
          </w:tcPr>
          <w:p w14:paraId="77A83EF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0C853A8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396A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583CD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222135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4CBC4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E0018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A77D0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6FA731A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11E9319" w14:textId="77777777" w:rsidR="00714DCE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  <w:r w:rsidR="00714DCE">
        <w:rPr>
          <w:rFonts w:ascii="Arial" w:eastAsia="Times New Roman" w:hAnsi="Arial" w:cs="Arial"/>
          <w:szCs w:val="14"/>
          <w:lang w:eastAsia="pl-PL"/>
        </w:rPr>
        <w:t>Opis metod prowadzenia zajęć</w:t>
      </w:r>
    </w:p>
    <w:p w14:paraId="7CFDFA1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35572B65" w14:textId="77777777">
        <w:trPr>
          <w:trHeight w:val="1920"/>
        </w:trPr>
        <w:tc>
          <w:tcPr>
            <w:tcW w:w="9622" w:type="dxa"/>
          </w:tcPr>
          <w:p w14:paraId="366F9C7F" w14:textId="77777777" w:rsidR="003D1D19" w:rsidRPr="003D1D19" w:rsidRDefault="003D1D19" w:rsidP="003D1D1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D1D19">
              <w:rPr>
                <w:rFonts w:ascii="Arial" w:eastAsia="Times New Roman" w:hAnsi="Arial" w:cs="Arial"/>
                <w:szCs w:val="16"/>
                <w:lang w:eastAsia="pl-PL"/>
              </w:rPr>
              <w:t xml:space="preserve">Udział w kursie zakłada podstawową znajomość metodologii badań społecznych i statystyki. W ramach przygotowania do zajęć uczestnicy i uczestniczki kursu czytają zadaną literaturę oraz wykonują zadania, które omawiane są na początku każdego spotkania. W trakcie kursu przewidziane są także kolokwia sprawdzające znajomość literatury (na początku zajęć). </w:t>
            </w:r>
          </w:p>
          <w:p w14:paraId="72D375B2" w14:textId="77777777" w:rsidR="00714DCE" w:rsidRDefault="003D1D19" w:rsidP="003D1D1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D1D19">
              <w:rPr>
                <w:rFonts w:ascii="Arial" w:eastAsia="Times New Roman" w:hAnsi="Arial" w:cs="Arial"/>
                <w:szCs w:val="16"/>
                <w:lang w:eastAsia="pl-PL"/>
              </w:rPr>
              <w:t>Zasadnicza część zajęć ma formę warsztatową i polega na ćwiczeniu umiejętności analizy danych statystycznych. Studenci rozwiązują w grupach problemy związane z prowadzeniem badań ilościowych na gruncie kryminologii oraz analizują dane w ramach pracy indywidualnej. W trakcie analiz wykorzystywany jest program PS IMAGO PRO (do pobrania z linku udostępnianego przez prowadzącą).</w:t>
            </w:r>
          </w:p>
        </w:tc>
      </w:tr>
    </w:tbl>
    <w:p w14:paraId="6C2893BC" w14:textId="77777777" w:rsidR="00120130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BB88F87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22670E2E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14:paraId="1BB069BC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6697AFF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447360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AEFADF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7F0A76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65304B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9E9BD4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70EEE8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2E0E76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919ABF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08E6E4E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1CE7E79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7ABF01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A253A6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13D674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714DCE" w14:paraId="35C8A406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9D521B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607A7FA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681242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353F1B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66D9AC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5D7AA33" w14:textId="77777777" w:rsidR="00714DCE" w:rsidRDefault="007E40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DA91B3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B8567F7" w14:textId="77777777" w:rsidR="00714DCE" w:rsidRDefault="007E40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7F252EA" w14:textId="77777777" w:rsidR="00714DCE" w:rsidRDefault="007E40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66388D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6386666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613F28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64B44B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096D727" w14:textId="77777777" w:rsidR="00714DCE" w:rsidRDefault="007E40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714DCE" w14:paraId="0CAD81F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D493E2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2DE1C6B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9913A0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36B75A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C8C9AF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921209D" w14:textId="77777777" w:rsidR="00714DCE" w:rsidRDefault="007E40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6ECF3A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B4D79CE" w14:textId="77777777" w:rsidR="00714DCE" w:rsidRDefault="007E40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646D024" w14:textId="77777777" w:rsidR="00714DCE" w:rsidRDefault="007E40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5ABDC1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6D27C84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3B4F2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05801F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B4FBA5F" w14:textId="77777777" w:rsidR="00714DCE" w:rsidRDefault="007E40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714DCE" w14:paraId="2D884607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760989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4FCA658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2A56D9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6B191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AAF821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A1F9A29" w14:textId="77777777" w:rsidR="00714DCE" w:rsidRDefault="007E40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969C187" w14:textId="77777777" w:rsidR="00714DCE" w:rsidRDefault="007E40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X </w:t>
            </w:r>
          </w:p>
        </w:tc>
        <w:tc>
          <w:tcPr>
            <w:tcW w:w="666" w:type="dxa"/>
            <w:shd w:val="clear" w:color="auto" w:fill="FFFFFF"/>
          </w:tcPr>
          <w:p w14:paraId="69323F71" w14:textId="77777777" w:rsidR="00714DCE" w:rsidRDefault="007E40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7B8C55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16786F8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55B79B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1593BF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75F694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2576346" w14:textId="77777777" w:rsidR="00714DCE" w:rsidRDefault="007E40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714DCE" w14:paraId="6BC42579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FF34CF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13DC721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B1134A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E1D6D7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9FC572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0A92BFF" w14:textId="77777777" w:rsidR="00714DCE" w:rsidRDefault="007E40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X </w:t>
            </w:r>
          </w:p>
        </w:tc>
        <w:tc>
          <w:tcPr>
            <w:tcW w:w="666" w:type="dxa"/>
            <w:shd w:val="clear" w:color="auto" w:fill="FFFFFF"/>
          </w:tcPr>
          <w:p w14:paraId="1509968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BE0780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D6AA81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5FBEA57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FDE816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617F91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0BC57B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47E4905" w14:textId="77777777" w:rsidR="00714DCE" w:rsidRDefault="007E406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</w:tbl>
    <w:p w14:paraId="5EDE78EF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7D24AE8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54F12201" w14:textId="77777777">
        <w:tc>
          <w:tcPr>
            <w:tcW w:w="1941" w:type="dxa"/>
            <w:shd w:val="clear" w:color="auto" w:fill="DBE5F1"/>
            <w:vAlign w:val="center"/>
          </w:tcPr>
          <w:p w14:paraId="7990773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3639E653" w14:textId="77777777" w:rsidR="003D1D19" w:rsidRPr="003D1D19" w:rsidRDefault="00714DCE" w:rsidP="003D1D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r w:rsidR="003D1D19" w:rsidRPr="003D1D19">
              <w:rPr>
                <w:rFonts w:ascii="Arial" w:eastAsia="Times New Roman" w:hAnsi="Arial" w:cs="Arial"/>
                <w:szCs w:val="16"/>
                <w:lang w:eastAsia="pl-PL"/>
              </w:rPr>
              <w:t>Każdy uczestnik/uczestniczka zajęć ma prawo do dwóch nieobecności oraz jednego dłuższego spóźnienia lub wcześniejszego wyjścia (maksymalnie 30 minut). Każda dodatkowa nieobecność oraz spóźnienie/wcześniejsze wyjście powoduje obniżenie oceny końcowej. Brak przygotowania do zajęć jest równoznaczny z nieobecnością.</w:t>
            </w:r>
          </w:p>
          <w:p w14:paraId="6645CF4C" w14:textId="77777777" w:rsidR="003D1D19" w:rsidRPr="003D1D19" w:rsidRDefault="003D1D19" w:rsidP="003D1D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D1D19">
              <w:rPr>
                <w:rFonts w:ascii="Arial" w:eastAsia="Times New Roman" w:hAnsi="Arial" w:cs="Arial"/>
                <w:szCs w:val="16"/>
                <w:lang w:eastAsia="pl-PL"/>
              </w:rPr>
              <w:t>Na końcową ocenę składają się:</w:t>
            </w:r>
          </w:p>
          <w:p w14:paraId="1F2E8BF3" w14:textId="77777777" w:rsidR="003D1D19" w:rsidRPr="003D1D19" w:rsidRDefault="003D1D19" w:rsidP="003D1D19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D1D19">
              <w:rPr>
                <w:rFonts w:ascii="Arial" w:eastAsia="Times New Roman" w:hAnsi="Arial" w:cs="Arial"/>
                <w:szCs w:val="16"/>
                <w:lang w:eastAsia="pl-PL"/>
              </w:rPr>
              <w:t xml:space="preserve">przygotowanie do zajęć (sprawdzane w trakcie kolokwiów lub/i „odpytywania” – 20% </w:t>
            </w:r>
          </w:p>
          <w:p w14:paraId="57BBADFC" w14:textId="77777777" w:rsidR="003D1D19" w:rsidRPr="003D1D19" w:rsidRDefault="003D1D19" w:rsidP="003D1D19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D1D19">
              <w:rPr>
                <w:rFonts w:ascii="Arial" w:eastAsia="Times New Roman" w:hAnsi="Arial" w:cs="Arial"/>
                <w:szCs w:val="16"/>
                <w:lang w:eastAsia="pl-PL"/>
              </w:rPr>
              <w:t>wykonanie projektów grupowych i indywidualnych – 30%</w:t>
            </w:r>
          </w:p>
          <w:p w14:paraId="560E8C0A" w14:textId="77777777" w:rsidR="00714DCE" w:rsidRPr="003D1D19" w:rsidRDefault="003D1D19" w:rsidP="003D1D19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D1D19">
              <w:rPr>
                <w:rFonts w:ascii="Arial" w:eastAsia="Times New Roman" w:hAnsi="Arial" w:cs="Arial"/>
                <w:szCs w:val="16"/>
                <w:lang w:eastAsia="pl-PL"/>
              </w:rPr>
              <w:t>końcowe kolokwium zaliczeniowe – 50% oceny końcowej</w:t>
            </w:r>
          </w:p>
          <w:p w14:paraId="071F404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41B26E2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537EC2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559A7605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7D6BCA9D" w14:textId="77777777" w:rsidR="00714DC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2B48F4A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28DD874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21AE7A8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D9E74CA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2F33FA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Treści merytoryczne (wykaz tematów)</w:t>
      </w:r>
    </w:p>
    <w:p w14:paraId="48DCB99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520B53E5" w14:textId="77777777">
        <w:trPr>
          <w:trHeight w:val="1136"/>
        </w:trPr>
        <w:tc>
          <w:tcPr>
            <w:tcW w:w="9622" w:type="dxa"/>
          </w:tcPr>
          <w:p w14:paraId="56C88EE1" w14:textId="77777777" w:rsidR="003D1D19" w:rsidRPr="003D1D19" w:rsidRDefault="003D1D19" w:rsidP="003D1D1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D1D19">
              <w:rPr>
                <w:rFonts w:ascii="Arial" w:eastAsia="Times New Roman" w:hAnsi="Arial" w:cs="Arial"/>
                <w:szCs w:val="16"/>
                <w:lang w:eastAsia="pl-PL"/>
              </w:rPr>
              <w:t>Wprowadzenie. Znaczenie badań i statystyki dla kryminologii i wymiaru sprawiedliwości.</w:t>
            </w:r>
          </w:p>
          <w:p w14:paraId="671E20FB" w14:textId="77777777" w:rsidR="003D1D19" w:rsidRPr="003D1D19" w:rsidRDefault="003D1D19" w:rsidP="003D1D1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D1D19">
              <w:rPr>
                <w:rFonts w:ascii="Arial" w:eastAsia="Times New Roman" w:hAnsi="Arial" w:cs="Arial"/>
                <w:szCs w:val="16"/>
                <w:lang w:eastAsia="pl-PL"/>
              </w:rPr>
              <w:t>Rozkład danych w tabelach częstości i na wykresach.</w:t>
            </w:r>
          </w:p>
          <w:p w14:paraId="09E435D2" w14:textId="77777777" w:rsidR="003D1D19" w:rsidRPr="003D1D19" w:rsidRDefault="003D1D19" w:rsidP="003D1D1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D1D19">
              <w:rPr>
                <w:rFonts w:ascii="Arial" w:eastAsia="Times New Roman" w:hAnsi="Arial" w:cs="Arial"/>
                <w:szCs w:val="16"/>
                <w:lang w:eastAsia="pl-PL"/>
              </w:rPr>
              <w:t>Miary tendencji centralnej.</w:t>
            </w:r>
          </w:p>
          <w:p w14:paraId="12F17DB4" w14:textId="77777777" w:rsidR="003D1D19" w:rsidRPr="003D1D19" w:rsidRDefault="003D1D19" w:rsidP="003D1D1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D1D19">
              <w:rPr>
                <w:rFonts w:ascii="Arial" w:eastAsia="Times New Roman" w:hAnsi="Arial" w:cs="Arial"/>
                <w:szCs w:val="16"/>
                <w:lang w:eastAsia="pl-PL"/>
              </w:rPr>
              <w:t>Miary rozproszenia.</w:t>
            </w:r>
          </w:p>
          <w:p w14:paraId="55700FA5" w14:textId="77777777" w:rsidR="003D1D19" w:rsidRPr="003D1D19" w:rsidRDefault="003D1D19" w:rsidP="003D1D1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D1D19">
              <w:rPr>
                <w:rFonts w:ascii="Arial" w:eastAsia="Times New Roman" w:hAnsi="Arial" w:cs="Arial"/>
                <w:szCs w:val="16"/>
                <w:lang w:eastAsia="pl-PL"/>
              </w:rPr>
              <w:t>Miary asymetrii i obserwacji odstających.</w:t>
            </w:r>
          </w:p>
          <w:p w14:paraId="4715220E" w14:textId="77777777" w:rsidR="003D1D19" w:rsidRPr="003D1D19" w:rsidRDefault="003D1D19" w:rsidP="003D1D1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D1D19">
              <w:rPr>
                <w:rFonts w:ascii="Arial" w:eastAsia="Times New Roman" w:hAnsi="Arial" w:cs="Arial"/>
                <w:szCs w:val="16"/>
                <w:lang w:eastAsia="pl-PL"/>
              </w:rPr>
              <w:t>Wychodząc poza opis: wnioskowanie statystyczne; rozkład prawdopodobieństwa; testowanie hipotez.</w:t>
            </w:r>
          </w:p>
          <w:p w14:paraId="10C84942" w14:textId="77777777" w:rsidR="003D1D19" w:rsidRPr="003D1D19" w:rsidRDefault="003D1D19" w:rsidP="003D1D1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D1D19">
              <w:rPr>
                <w:rFonts w:ascii="Arial" w:eastAsia="Times New Roman" w:hAnsi="Arial" w:cs="Arial"/>
                <w:szCs w:val="16"/>
                <w:lang w:eastAsia="pl-PL"/>
              </w:rPr>
              <w:t>Estymacja punktowa i przedziały ufności.</w:t>
            </w:r>
          </w:p>
          <w:p w14:paraId="6EAF181B" w14:textId="77777777" w:rsidR="003D1D19" w:rsidRPr="003D1D19" w:rsidRDefault="003D1D19" w:rsidP="003D1D1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D1D19">
              <w:rPr>
                <w:rFonts w:ascii="Arial" w:eastAsia="Times New Roman" w:hAnsi="Arial" w:cs="Arial"/>
                <w:szCs w:val="16"/>
                <w:lang w:eastAsia="pl-PL"/>
              </w:rPr>
              <w:t>Testowanie hipotez.</w:t>
            </w:r>
          </w:p>
          <w:p w14:paraId="4E3CA750" w14:textId="77777777" w:rsidR="003D1D19" w:rsidRPr="003D1D19" w:rsidRDefault="003D1D19" w:rsidP="003D1D1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D1D19">
              <w:rPr>
                <w:rFonts w:ascii="Arial" w:eastAsia="Times New Roman" w:hAnsi="Arial" w:cs="Arial"/>
                <w:szCs w:val="16"/>
                <w:lang w:eastAsia="pl-PL"/>
              </w:rPr>
              <w:t xml:space="preserve">Testy Chi-kwadrat i test </w:t>
            </w:r>
            <w:r w:rsidRPr="003D1D19">
              <w:rPr>
                <w:rFonts w:ascii="Arial" w:eastAsia="Times New Roman" w:hAnsi="Arial" w:cs="Arial"/>
                <w:i/>
                <w:iCs/>
                <w:szCs w:val="16"/>
                <w:lang w:eastAsia="pl-PL"/>
              </w:rPr>
              <w:t xml:space="preserve">t </w:t>
            </w:r>
            <w:r w:rsidRPr="003D1D19">
              <w:rPr>
                <w:rFonts w:ascii="Arial" w:eastAsia="Times New Roman" w:hAnsi="Arial" w:cs="Arial"/>
                <w:szCs w:val="16"/>
                <w:lang w:eastAsia="pl-PL"/>
              </w:rPr>
              <w:t>Studenta.</w:t>
            </w:r>
          </w:p>
          <w:p w14:paraId="07EB8A4C" w14:textId="77777777" w:rsidR="003D1D19" w:rsidRPr="003D1D19" w:rsidRDefault="003D1D19" w:rsidP="003D1D1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D1D19">
              <w:rPr>
                <w:rFonts w:ascii="Arial" w:eastAsia="Times New Roman" w:hAnsi="Arial" w:cs="Arial"/>
                <w:szCs w:val="16"/>
                <w:lang w:eastAsia="pl-PL"/>
              </w:rPr>
              <w:t xml:space="preserve">Test </w:t>
            </w:r>
            <w:r w:rsidRPr="003D1D19">
              <w:rPr>
                <w:rFonts w:ascii="Arial" w:eastAsia="Times New Roman" w:hAnsi="Arial" w:cs="Arial"/>
                <w:i/>
                <w:iCs/>
                <w:szCs w:val="16"/>
                <w:lang w:eastAsia="pl-PL"/>
              </w:rPr>
              <w:t xml:space="preserve">t </w:t>
            </w:r>
            <w:r w:rsidRPr="003D1D19">
              <w:rPr>
                <w:rFonts w:ascii="Arial" w:eastAsia="Times New Roman" w:hAnsi="Arial" w:cs="Arial"/>
                <w:szCs w:val="16"/>
                <w:lang w:eastAsia="pl-PL"/>
              </w:rPr>
              <w:t>Studenta.</w:t>
            </w:r>
          </w:p>
          <w:p w14:paraId="72253E1A" w14:textId="77777777" w:rsidR="003D1D19" w:rsidRPr="003D1D19" w:rsidRDefault="003D1D19" w:rsidP="003D1D1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D1D19">
              <w:rPr>
                <w:rFonts w:ascii="Arial" w:eastAsia="Times New Roman" w:hAnsi="Arial" w:cs="Arial"/>
                <w:szCs w:val="16"/>
                <w:lang w:eastAsia="pl-PL"/>
              </w:rPr>
              <w:t>Analiza wariancji.</w:t>
            </w:r>
          </w:p>
          <w:p w14:paraId="19CC6A00" w14:textId="77777777" w:rsidR="00714DCE" w:rsidRPr="003D1D19" w:rsidRDefault="003D1D19" w:rsidP="003D1D1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D1D19">
              <w:rPr>
                <w:rFonts w:ascii="Arial" w:eastAsia="Times New Roman" w:hAnsi="Arial" w:cs="Arial"/>
                <w:szCs w:val="16"/>
                <w:lang w:eastAsia="pl-PL"/>
              </w:rPr>
              <w:t>Korelacja dwóch zmiennych i analiza regresji.</w:t>
            </w:r>
          </w:p>
        </w:tc>
      </w:tr>
    </w:tbl>
    <w:p w14:paraId="179E667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2CE8B46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8C1C94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literatury podstawowej</w:t>
      </w:r>
    </w:p>
    <w:p w14:paraId="7D549D1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7CF4C837" w14:textId="77777777">
        <w:trPr>
          <w:trHeight w:val="1098"/>
        </w:trPr>
        <w:tc>
          <w:tcPr>
            <w:tcW w:w="9622" w:type="dxa"/>
          </w:tcPr>
          <w:p w14:paraId="321C2AF7" w14:textId="77777777" w:rsidR="0061791C" w:rsidRDefault="0061791C" w:rsidP="0061791C">
            <w:pPr>
              <w:numPr>
                <w:ilvl w:val="0"/>
                <w:numId w:val="1"/>
              </w:numPr>
              <w:spacing w:after="0" w:line="240" w:lineRule="auto"/>
              <w:ind w:left="351" w:hanging="357"/>
              <w:rPr>
                <w:rFonts w:ascii="Verdana" w:hAnsi="Verdana"/>
                <w:sz w:val="18"/>
              </w:rPr>
            </w:pPr>
            <w:r w:rsidRPr="00DF4799">
              <w:rPr>
                <w:rFonts w:ascii="Verdana" w:hAnsi="Verdana"/>
                <w:sz w:val="18"/>
              </w:rPr>
              <w:t xml:space="preserve">Górniak, Jarosław. </w:t>
            </w:r>
            <w:proofErr w:type="spellStart"/>
            <w:r w:rsidRPr="00DF4799">
              <w:rPr>
                <w:rFonts w:ascii="Verdana" w:hAnsi="Verdana"/>
                <w:sz w:val="18"/>
              </w:rPr>
              <w:t>Wachnicki</w:t>
            </w:r>
            <w:proofErr w:type="spellEnd"/>
            <w:r w:rsidRPr="00DF4799">
              <w:rPr>
                <w:rFonts w:ascii="Verdana" w:hAnsi="Verdana"/>
                <w:sz w:val="18"/>
              </w:rPr>
              <w:t xml:space="preserve">, Janusz. 2010. </w:t>
            </w:r>
            <w:r w:rsidRPr="00DF4799">
              <w:rPr>
                <w:rFonts w:ascii="Verdana" w:hAnsi="Verdana"/>
                <w:i/>
                <w:sz w:val="18"/>
              </w:rPr>
              <w:t xml:space="preserve">Pierwsze kroki w analizie danych. </w:t>
            </w:r>
            <w:r w:rsidRPr="00DF4799">
              <w:rPr>
                <w:rFonts w:ascii="Verdana" w:hAnsi="Verdana"/>
                <w:sz w:val="18"/>
              </w:rPr>
              <w:t>Kraków: SPSS Polska.</w:t>
            </w:r>
          </w:p>
          <w:p w14:paraId="7DA91FDE" w14:textId="77777777" w:rsidR="0061791C" w:rsidRPr="0061791C" w:rsidRDefault="0061791C" w:rsidP="006179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1" w:hanging="35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Józefacka, Natalia M.; Kołek, Mateusz F; Arciszewska-Leszczuk Aleksandra. 2023. </w:t>
            </w:r>
            <w:r>
              <w:rPr>
                <w:rFonts w:ascii="Verdana" w:hAnsi="Verdana"/>
                <w:i/>
                <w:iCs/>
                <w:sz w:val="18"/>
              </w:rPr>
              <w:t xml:space="preserve">Metodologia i statystyka. Przewodnik naukowego turysty. </w:t>
            </w:r>
            <w:r>
              <w:rPr>
                <w:rFonts w:ascii="Verdana" w:hAnsi="Verdana"/>
                <w:sz w:val="18"/>
              </w:rPr>
              <w:t>Warszawa: Wydawnictwo Naukowe PWN. [część 1 i 2]</w:t>
            </w:r>
          </w:p>
          <w:p w14:paraId="5C387531" w14:textId="77777777" w:rsidR="00714DCE" w:rsidRPr="0061791C" w:rsidRDefault="0061791C" w:rsidP="0061791C">
            <w:pPr>
              <w:numPr>
                <w:ilvl w:val="0"/>
                <w:numId w:val="1"/>
              </w:numPr>
              <w:spacing w:after="0" w:line="240" w:lineRule="auto"/>
              <w:ind w:left="351" w:hanging="357"/>
              <w:rPr>
                <w:rFonts w:ascii="Verdana" w:hAnsi="Verdana"/>
                <w:sz w:val="18"/>
              </w:rPr>
            </w:pPr>
            <w:proofErr w:type="spellStart"/>
            <w:r w:rsidRPr="00DF4799">
              <w:rPr>
                <w:rFonts w:ascii="Verdana" w:hAnsi="Verdana"/>
                <w:sz w:val="18"/>
              </w:rPr>
              <w:t>Nawojczyk</w:t>
            </w:r>
            <w:proofErr w:type="spellEnd"/>
            <w:r w:rsidRPr="00DF4799">
              <w:rPr>
                <w:rFonts w:ascii="Verdana" w:hAnsi="Verdana"/>
                <w:sz w:val="18"/>
              </w:rPr>
              <w:t xml:space="preserve">, Maria. 2010. </w:t>
            </w:r>
            <w:r w:rsidRPr="00DF4799">
              <w:rPr>
                <w:rFonts w:ascii="Verdana" w:hAnsi="Verdana"/>
                <w:i/>
                <w:sz w:val="18"/>
              </w:rPr>
              <w:t xml:space="preserve">Przewodnik po statystyce dla socjologów. </w:t>
            </w:r>
            <w:r w:rsidRPr="00DF4799">
              <w:rPr>
                <w:rFonts w:ascii="Verdana" w:hAnsi="Verdana"/>
                <w:sz w:val="18"/>
              </w:rPr>
              <w:t xml:space="preserve">Kraków: </w:t>
            </w:r>
            <w:proofErr w:type="spellStart"/>
            <w:r w:rsidRPr="00DF4799">
              <w:rPr>
                <w:rFonts w:ascii="Verdana" w:hAnsi="Verdana"/>
                <w:sz w:val="18"/>
              </w:rPr>
              <w:t>Predictive</w:t>
            </w:r>
            <w:proofErr w:type="spellEnd"/>
            <w:r w:rsidRPr="00DF4799">
              <w:rPr>
                <w:rFonts w:ascii="Verdana" w:hAnsi="Verdana"/>
                <w:sz w:val="18"/>
              </w:rPr>
              <w:t xml:space="preserve"> Solutions.</w:t>
            </w:r>
          </w:p>
        </w:tc>
      </w:tr>
    </w:tbl>
    <w:p w14:paraId="55B1EA0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14:paraId="256B044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151C5185" w14:textId="77777777">
        <w:trPr>
          <w:trHeight w:val="1112"/>
        </w:trPr>
        <w:tc>
          <w:tcPr>
            <w:tcW w:w="9622" w:type="dxa"/>
          </w:tcPr>
          <w:p w14:paraId="1590D2F2" w14:textId="77777777" w:rsidR="0061791C" w:rsidRDefault="0061791C" w:rsidP="0061791C">
            <w:pPr>
              <w:numPr>
                <w:ilvl w:val="0"/>
                <w:numId w:val="1"/>
              </w:numPr>
              <w:spacing w:after="0" w:line="240" w:lineRule="auto"/>
              <w:ind w:left="356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Babbie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Earl. 2009.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Podstawy badań społecznych. </w:t>
            </w:r>
            <w:r>
              <w:rPr>
                <w:rFonts w:ascii="Verdana" w:hAnsi="Verdana"/>
                <w:sz w:val="18"/>
                <w:szCs w:val="18"/>
              </w:rPr>
              <w:t>Warszawa: PWN.</w:t>
            </w:r>
          </w:p>
          <w:p w14:paraId="6FF940A3" w14:textId="77777777" w:rsidR="0061791C" w:rsidRPr="00DF4799" w:rsidRDefault="0061791C" w:rsidP="0061791C">
            <w:pPr>
              <w:numPr>
                <w:ilvl w:val="0"/>
                <w:numId w:val="1"/>
              </w:numPr>
              <w:spacing w:after="0" w:line="240" w:lineRule="auto"/>
              <w:ind w:left="351" w:hanging="357"/>
              <w:rPr>
                <w:rFonts w:ascii="Verdana" w:hAnsi="Verdana"/>
                <w:sz w:val="18"/>
              </w:rPr>
            </w:pPr>
            <w:proofErr w:type="spellStart"/>
            <w:r w:rsidRPr="00DF4799">
              <w:rPr>
                <w:rFonts w:ascii="Verdana" w:hAnsi="Verdana"/>
                <w:sz w:val="18"/>
              </w:rPr>
              <w:t>Bedyńska</w:t>
            </w:r>
            <w:proofErr w:type="spellEnd"/>
            <w:r w:rsidRPr="00DF4799">
              <w:rPr>
                <w:rFonts w:ascii="Verdana" w:hAnsi="Verdana"/>
                <w:sz w:val="18"/>
              </w:rPr>
              <w:t xml:space="preserve"> Sylwia, Książek, Monika. 2012. </w:t>
            </w:r>
            <w:r w:rsidRPr="00DF4799">
              <w:rPr>
                <w:rFonts w:ascii="Verdana" w:hAnsi="Verdana"/>
                <w:i/>
                <w:sz w:val="18"/>
              </w:rPr>
              <w:t xml:space="preserve">Statystyczny drogowskaz 3. Praktyczne wykorzystanie modeli regresji i modelowania strukturalnego. </w:t>
            </w:r>
            <w:r w:rsidRPr="00DF4799">
              <w:rPr>
                <w:rFonts w:ascii="Verdana" w:hAnsi="Verdana"/>
                <w:sz w:val="18"/>
              </w:rPr>
              <w:t>Warszawa: Sedno, SWPS.</w:t>
            </w:r>
          </w:p>
          <w:p w14:paraId="4831AC4B" w14:textId="77777777" w:rsidR="0061791C" w:rsidRDefault="0061791C" w:rsidP="0061791C">
            <w:pPr>
              <w:numPr>
                <w:ilvl w:val="0"/>
                <w:numId w:val="1"/>
              </w:numPr>
              <w:spacing w:after="0" w:line="240" w:lineRule="auto"/>
              <w:ind w:left="351" w:hanging="357"/>
              <w:rPr>
                <w:rFonts w:ascii="Verdana" w:hAnsi="Verdana"/>
                <w:sz w:val="18"/>
              </w:rPr>
            </w:pPr>
            <w:proofErr w:type="spellStart"/>
            <w:r w:rsidRPr="00DF4799">
              <w:rPr>
                <w:rFonts w:ascii="Verdana" w:hAnsi="Verdana"/>
                <w:sz w:val="18"/>
              </w:rPr>
              <w:t>Blalock</w:t>
            </w:r>
            <w:proofErr w:type="spellEnd"/>
            <w:r w:rsidRPr="00DF4799">
              <w:rPr>
                <w:rFonts w:ascii="Verdana" w:hAnsi="Verdana"/>
                <w:sz w:val="18"/>
              </w:rPr>
              <w:t xml:space="preserve">, H.M. 1977. </w:t>
            </w:r>
            <w:r w:rsidRPr="00DF4799">
              <w:rPr>
                <w:rFonts w:ascii="Verdana" w:hAnsi="Verdana"/>
                <w:i/>
                <w:sz w:val="18"/>
              </w:rPr>
              <w:t xml:space="preserve">Statystyka dla socjologów. </w:t>
            </w:r>
            <w:r w:rsidRPr="00DF4799">
              <w:rPr>
                <w:rFonts w:ascii="Verdana" w:hAnsi="Verdana"/>
                <w:sz w:val="18"/>
              </w:rPr>
              <w:t>Warszawa: PWN.</w:t>
            </w:r>
          </w:p>
          <w:p w14:paraId="34AB957C" w14:textId="77777777" w:rsidR="0061791C" w:rsidRDefault="0061791C" w:rsidP="0061791C">
            <w:pPr>
              <w:numPr>
                <w:ilvl w:val="0"/>
                <w:numId w:val="1"/>
              </w:numPr>
              <w:spacing w:after="0" w:line="240" w:lineRule="auto"/>
              <w:ind w:left="351" w:hanging="357"/>
              <w:rPr>
                <w:rFonts w:ascii="Verdana" w:hAnsi="Verdana"/>
                <w:sz w:val="18"/>
              </w:rPr>
            </w:pPr>
            <w:r w:rsidRPr="0061791C">
              <w:rPr>
                <w:rFonts w:ascii="Verdana" w:hAnsi="Verdana"/>
                <w:sz w:val="18"/>
              </w:rPr>
              <w:t xml:space="preserve">Ferguson, G.A. </w:t>
            </w:r>
            <w:proofErr w:type="spellStart"/>
            <w:r w:rsidRPr="0061791C">
              <w:rPr>
                <w:rFonts w:ascii="Verdana" w:hAnsi="Verdana"/>
                <w:sz w:val="18"/>
              </w:rPr>
              <w:t>Takane</w:t>
            </w:r>
            <w:proofErr w:type="spellEnd"/>
            <w:r w:rsidRPr="0061791C">
              <w:rPr>
                <w:rFonts w:ascii="Verdana" w:hAnsi="Verdana"/>
                <w:sz w:val="18"/>
              </w:rPr>
              <w:t xml:space="preserve">, Y. 1997. </w:t>
            </w:r>
            <w:r w:rsidRPr="0061791C">
              <w:rPr>
                <w:rFonts w:ascii="Verdana" w:hAnsi="Verdana"/>
                <w:i/>
                <w:sz w:val="18"/>
              </w:rPr>
              <w:t xml:space="preserve">Analiza statystyczna w psychologii i pedagogice. </w:t>
            </w:r>
            <w:r w:rsidRPr="0061791C">
              <w:rPr>
                <w:rFonts w:ascii="Verdana" w:hAnsi="Verdana"/>
                <w:sz w:val="18"/>
              </w:rPr>
              <w:t>Warszawa: PWN.</w:t>
            </w:r>
          </w:p>
          <w:p w14:paraId="35928087" w14:textId="77777777" w:rsidR="0061791C" w:rsidRPr="0061791C" w:rsidRDefault="0061791C" w:rsidP="0061791C">
            <w:pPr>
              <w:numPr>
                <w:ilvl w:val="0"/>
                <w:numId w:val="1"/>
              </w:numPr>
              <w:spacing w:after="0" w:line="240" w:lineRule="auto"/>
              <w:ind w:left="351" w:hanging="357"/>
              <w:rPr>
                <w:rFonts w:ascii="Verdana" w:hAnsi="Verdana"/>
                <w:sz w:val="18"/>
              </w:rPr>
            </w:pPr>
            <w:r w:rsidRPr="0061791C">
              <w:rPr>
                <w:rFonts w:ascii="Verdana" w:hAnsi="Verdana"/>
                <w:sz w:val="18"/>
              </w:rPr>
              <w:t xml:space="preserve">Lissowski, Grzegorz; Haman, Jacek; Jasiński, Mikołaj. 2011. </w:t>
            </w:r>
            <w:r w:rsidRPr="0061791C">
              <w:rPr>
                <w:rFonts w:ascii="Verdana" w:hAnsi="Verdana"/>
                <w:i/>
                <w:sz w:val="18"/>
              </w:rPr>
              <w:t xml:space="preserve">Podstawy statystyki dla socjologów. </w:t>
            </w:r>
            <w:r w:rsidRPr="0061791C">
              <w:rPr>
                <w:rFonts w:ascii="Verdana" w:hAnsi="Verdana"/>
                <w:sz w:val="18"/>
              </w:rPr>
              <w:t>Warszawa: Scholar.</w:t>
            </w:r>
          </w:p>
          <w:p w14:paraId="505983A6" w14:textId="77777777" w:rsidR="00714DCE" w:rsidRPr="0061791C" w:rsidRDefault="0061791C" w:rsidP="0061791C">
            <w:pPr>
              <w:numPr>
                <w:ilvl w:val="0"/>
                <w:numId w:val="1"/>
              </w:numPr>
              <w:spacing w:after="120" w:line="240" w:lineRule="auto"/>
              <w:ind w:left="356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Wieczorkowska Grażyna. Kochański, Piotr. </w:t>
            </w:r>
            <w:proofErr w:type="spellStart"/>
            <w:r>
              <w:rPr>
                <w:rFonts w:ascii="Verdana" w:hAnsi="Verdana"/>
                <w:sz w:val="18"/>
              </w:rPr>
              <w:t>Eljaszuk</w:t>
            </w:r>
            <w:proofErr w:type="spellEnd"/>
            <w:r>
              <w:rPr>
                <w:rFonts w:ascii="Verdana" w:hAnsi="Verdana"/>
                <w:sz w:val="18"/>
              </w:rPr>
              <w:t xml:space="preserve">, Magdalena. 2003. </w:t>
            </w:r>
            <w:r>
              <w:rPr>
                <w:rFonts w:ascii="Verdana" w:hAnsi="Verdana"/>
                <w:i/>
                <w:iCs/>
                <w:sz w:val="18"/>
              </w:rPr>
              <w:t xml:space="preserve">Statystyka. Wprowadzenie do analizy danych sondażowych i eksperymentalnych. </w:t>
            </w:r>
            <w:r>
              <w:rPr>
                <w:rFonts w:ascii="Verdana" w:hAnsi="Verdana"/>
                <w:sz w:val="18"/>
              </w:rPr>
              <w:t>Warszawa: Scholar.</w:t>
            </w:r>
          </w:p>
        </w:tc>
      </w:tr>
    </w:tbl>
    <w:p w14:paraId="7A70297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BF3A56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D1C4A7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</w:p>
    <w:p w14:paraId="1162657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14:paraId="54CB077F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6DC6293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4FBE6609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565D4FCB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18D50597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BEB6A6F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615EC8E3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0C4D9EE2" w14:textId="77777777" w:rsidR="00714DCE" w:rsidRDefault="006E150F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09CC4C88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F444241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8AE8DA2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B7C4769" w14:textId="0D6F921C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072F34B3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DA0B885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19D3D296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E42792A" w14:textId="0C44F858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508BF482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90574FE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2166166F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47751DA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29524A39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42FF0AD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5E30E155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14415478" w14:textId="798D6049" w:rsidR="00714DCE" w:rsidRDefault="00FA65D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14:paraId="0A60336B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54F64340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067EC03A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47A1199B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205CA520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7A136C3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6EBE94BA" w14:textId="7143F281" w:rsidR="00714DCE" w:rsidRDefault="001711F6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714DCE" w14:paraId="45C52C02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D37725A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732AA33C" w14:textId="6E641182" w:rsidR="00714DCE" w:rsidRDefault="00FA65D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38362244" w14:textId="77777777" w:rsidR="00714DCE" w:rsidRDefault="00714DCE"/>
    <w:sectPr w:rsidR="00714DCE" w:rsidSect="00AC3523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1258" w:right="1134" w:bottom="1134" w:left="1134" w:header="45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65B1" w14:textId="77777777" w:rsidR="001E0805" w:rsidRDefault="001E0805">
      <w:pPr>
        <w:spacing w:after="0" w:line="240" w:lineRule="auto"/>
      </w:pPr>
      <w:r>
        <w:separator/>
      </w:r>
    </w:p>
  </w:endnote>
  <w:endnote w:type="continuationSeparator" w:id="0">
    <w:p w14:paraId="6E93787F" w14:textId="77777777" w:rsidR="001E0805" w:rsidRDefault="001E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0059" w14:textId="77777777" w:rsidR="00714DCE" w:rsidRDefault="00714D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C3523">
      <w:rPr>
        <w:noProof/>
      </w:rPr>
      <w:t>4</w:t>
    </w:r>
    <w:r>
      <w:fldChar w:fldCharType="end"/>
    </w:r>
  </w:p>
  <w:p w14:paraId="04E801F2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66DE" w14:textId="77777777" w:rsidR="001E0805" w:rsidRDefault="001E0805">
      <w:pPr>
        <w:spacing w:after="0" w:line="240" w:lineRule="auto"/>
      </w:pPr>
      <w:r>
        <w:separator/>
      </w:r>
    </w:p>
  </w:footnote>
  <w:footnote w:type="continuationSeparator" w:id="0">
    <w:p w14:paraId="768EEF9E" w14:textId="77777777" w:rsidR="001E0805" w:rsidRDefault="001E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F2F1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A4E2" w14:textId="77777777" w:rsidR="00AC3523" w:rsidRPr="00AC3523" w:rsidRDefault="00AC3523" w:rsidP="00AC3523">
    <w:pPr>
      <w:pStyle w:val="Standard"/>
      <w:ind w:left="1416" w:firstLine="70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  <w:u w:val="single"/>
      </w:rPr>
      <w:t>Załącznik nr 7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C2018"/>
    <w:multiLevelType w:val="hybridMultilevel"/>
    <w:tmpl w:val="0F684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57770"/>
    <w:multiLevelType w:val="hybridMultilevel"/>
    <w:tmpl w:val="BA04A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B59B3"/>
    <w:multiLevelType w:val="hybridMultilevel"/>
    <w:tmpl w:val="1CE84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194320">
    <w:abstractNumId w:val="0"/>
  </w:num>
  <w:num w:numId="2" w16cid:durableId="673999351">
    <w:abstractNumId w:val="0"/>
  </w:num>
  <w:num w:numId="3" w16cid:durableId="1707560282">
    <w:abstractNumId w:val="1"/>
  </w:num>
  <w:num w:numId="4" w16cid:durableId="947395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1065A5"/>
    <w:rsid w:val="00120130"/>
    <w:rsid w:val="001711F6"/>
    <w:rsid w:val="001E0805"/>
    <w:rsid w:val="001F4795"/>
    <w:rsid w:val="0022100D"/>
    <w:rsid w:val="00250436"/>
    <w:rsid w:val="002C5825"/>
    <w:rsid w:val="003066BC"/>
    <w:rsid w:val="003322F1"/>
    <w:rsid w:val="00336DA5"/>
    <w:rsid w:val="003D1D19"/>
    <w:rsid w:val="00420D0D"/>
    <w:rsid w:val="004F3A8E"/>
    <w:rsid w:val="0056691A"/>
    <w:rsid w:val="005762A0"/>
    <w:rsid w:val="00612EC9"/>
    <w:rsid w:val="0061791C"/>
    <w:rsid w:val="006A2C0B"/>
    <w:rsid w:val="006B71AE"/>
    <w:rsid w:val="006E150F"/>
    <w:rsid w:val="00714DCE"/>
    <w:rsid w:val="00742090"/>
    <w:rsid w:val="007A4DFF"/>
    <w:rsid w:val="007E406F"/>
    <w:rsid w:val="009105D2"/>
    <w:rsid w:val="00AA34D4"/>
    <w:rsid w:val="00AC3523"/>
    <w:rsid w:val="00B34138"/>
    <w:rsid w:val="00BB6993"/>
    <w:rsid w:val="00C21ADA"/>
    <w:rsid w:val="00C57254"/>
    <w:rsid w:val="00C76DE0"/>
    <w:rsid w:val="00C9234E"/>
    <w:rsid w:val="00D54CC1"/>
    <w:rsid w:val="00DE30DC"/>
    <w:rsid w:val="00DF2C91"/>
    <w:rsid w:val="00E05287"/>
    <w:rsid w:val="00E71351"/>
    <w:rsid w:val="00EF38A8"/>
    <w:rsid w:val="00FA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5D3E"/>
  <w15:chartTrackingRefBased/>
  <w15:docId w15:val="{77CB0F45-826E-47B0-8F5E-4B841489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customStyle="1" w:styleId="Standard">
    <w:name w:val="Standard"/>
    <w:rsid w:val="00AC3523"/>
    <w:pPr>
      <w:suppressAutoHyphens/>
      <w:autoSpaceDN w:val="0"/>
      <w:jc w:val="both"/>
    </w:pPr>
    <w:rPr>
      <w:rFonts w:ascii="Arial" w:hAnsi="Arial" w:cs="Arial"/>
      <w:kern w:val="3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1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Michał Warchala</cp:lastModifiedBy>
  <cp:revision>2</cp:revision>
  <cp:lastPrinted>2012-01-27T07:28:00Z</cp:lastPrinted>
  <dcterms:created xsi:type="dcterms:W3CDTF">2024-01-13T21:17:00Z</dcterms:created>
  <dcterms:modified xsi:type="dcterms:W3CDTF">2024-01-13T21:17:00Z</dcterms:modified>
</cp:coreProperties>
</file>