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464C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2452C141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15CCA6F8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672E2F17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71D16BA1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A1AFD5F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876DEFB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566530C3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1355293D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451BCBC5" w14:textId="77777777" w:rsidR="00303F50" w:rsidRDefault="00F64AC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badacza – badania ilościowe</w:t>
            </w:r>
          </w:p>
        </w:tc>
      </w:tr>
      <w:tr w:rsidR="00303F50" w14:paraId="1DA8D550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30C8DC6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3A78BBF" w14:textId="77777777" w:rsidR="00303F50" w:rsidRPr="00F64AC1" w:rsidRDefault="00F64AC1">
            <w:pPr>
              <w:pStyle w:val="Zawartotabeli"/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64AC1">
              <w:rPr>
                <w:rFonts w:ascii="Arial" w:hAnsi="Arial" w:cs="Arial"/>
                <w:i/>
                <w:iCs/>
                <w:sz w:val="20"/>
                <w:szCs w:val="20"/>
              </w:rPr>
              <w:t>Quantitative</w:t>
            </w:r>
            <w:proofErr w:type="spellEnd"/>
            <w:r w:rsidRPr="00F64A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AC1">
              <w:rPr>
                <w:rFonts w:ascii="Arial" w:hAnsi="Arial" w:cs="Arial"/>
                <w:i/>
                <w:iCs/>
                <w:sz w:val="20"/>
                <w:szCs w:val="20"/>
              </w:rPr>
              <w:t>Social</w:t>
            </w:r>
            <w:proofErr w:type="spellEnd"/>
            <w:r w:rsidRPr="00F64A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AC1">
              <w:rPr>
                <w:rFonts w:ascii="Arial" w:hAnsi="Arial" w:cs="Arial"/>
                <w:i/>
                <w:iCs/>
                <w:sz w:val="20"/>
                <w:szCs w:val="20"/>
              </w:rPr>
              <w:t>Research</w:t>
            </w:r>
            <w:proofErr w:type="spellEnd"/>
          </w:p>
        </w:tc>
      </w:tr>
    </w:tbl>
    <w:p w14:paraId="710C2E02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5FCC8A4E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B4DFBA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79BC62D3" w14:textId="77777777" w:rsidR="00827D3B" w:rsidRDefault="00F64AC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Małgorzata Krywult Albańska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4B28302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737DF1F8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4E2C46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A94823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E558FE4" w14:textId="77777777" w:rsidR="00827D3B" w:rsidRDefault="00F64AC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Małgorzata Krywult Albańska</w:t>
            </w:r>
          </w:p>
        </w:tc>
      </w:tr>
      <w:tr w:rsidR="00827D3B" w14:paraId="507E320A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B8B69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642D19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C6F9A4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634416A4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145295D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F4ACAF2" w14:textId="341097FA" w:rsidR="00827D3B" w:rsidRDefault="00A41F7E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358731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2570E3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2568901B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376D14E8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6EC7CB7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1D677F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BC60F3C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184340F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1F229B10" w14:textId="77777777">
        <w:trPr>
          <w:trHeight w:val="1365"/>
        </w:trPr>
        <w:tc>
          <w:tcPr>
            <w:tcW w:w="9640" w:type="dxa"/>
          </w:tcPr>
          <w:p w14:paraId="67206892" w14:textId="77777777" w:rsidR="004C01BA" w:rsidRPr="004C01BA" w:rsidRDefault="004C01BA" w:rsidP="004C01BA">
            <w:pPr>
              <w:rPr>
                <w:rFonts w:ascii="Verdana" w:hAnsi="Verdana"/>
                <w:sz w:val="18"/>
                <w:szCs w:val="18"/>
              </w:rPr>
            </w:pPr>
            <w:r w:rsidRPr="004C01BA">
              <w:rPr>
                <w:rFonts w:ascii="Verdana" w:hAnsi="Verdana"/>
                <w:sz w:val="18"/>
                <w:szCs w:val="18"/>
              </w:rPr>
              <w:t xml:space="preserve">Celem kursu jest zapoznanie uczestników i uczestniczek ze specyfiką projektowania i prowadzenia badań ilościowych, w szczególności sondażu. Wykonywane w trakcie zajęć oraz zadawane do wykonania w grupach ćwiczenia służą nabywaniu kompetencji w tym zakresie. </w:t>
            </w:r>
          </w:p>
          <w:p w14:paraId="61589A41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DA37A6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39C514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EE62A84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4EF9E61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95808DE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3FDD068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1B3118E0" w14:textId="77777777" w:rsidR="00303F50" w:rsidRPr="004C01BA" w:rsidRDefault="004C01BA" w:rsidP="004C01BA">
            <w:pPr>
              <w:rPr>
                <w:rFonts w:ascii="Verdana" w:hAnsi="Verdana"/>
                <w:sz w:val="18"/>
                <w:szCs w:val="18"/>
              </w:rPr>
            </w:pPr>
            <w:r w:rsidRPr="004C01BA">
              <w:rPr>
                <w:rFonts w:ascii="Verdana" w:hAnsi="Verdana"/>
                <w:sz w:val="18"/>
                <w:szCs w:val="18"/>
              </w:rPr>
              <w:t>Znajomość poszczególnych etapów planowania badań społecznych, wiedza na temat metod i technik badawczych w socjologii.</w:t>
            </w:r>
          </w:p>
          <w:p w14:paraId="4593FCDA" w14:textId="77777777" w:rsidR="00303F50" w:rsidRDefault="00303F50" w:rsidP="004C01BA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2B3922E7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2159060A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6F497BDB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712172AC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1A4D62C5" w14:textId="77777777">
        <w:tc>
          <w:tcPr>
            <w:tcW w:w="1941" w:type="dxa"/>
            <w:shd w:val="clear" w:color="auto" w:fill="DBE5F1"/>
            <w:vAlign w:val="center"/>
          </w:tcPr>
          <w:p w14:paraId="49FCB97B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7F647B0C" w14:textId="77777777" w:rsidR="004C01BA" w:rsidRPr="004C01BA" w:rsidRDefault="004C01BA" w:rsidP="004C01BA">
            <w:pPr>
              <w:rPr>
                <w:rFonts w:ascii="Verdana" w:hAnsi="Verdana"/>
                <w:sz w:val="18"/>
                <w:szCs w:val="18"/>
              </w:rPr>
            </w:pPr>
            <w:r w:rsidRPr="004C01BA">
              <w:rPr>
                <w:rFonts w:ascii="Verdana" w:hAnsi="Verdana"/>
                <w:sz w:val="18"/>
                <w:szCs w:val="18"/>
              </w:rPr>
              <w:t>Ukończony kurs z metod badań społecznych.</w:t>
            </w:r>
          </w:p>
          <w:p w14:paraId="4CD1739E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5D2E866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72A59D0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1EC4425A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A323C9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44BCBD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AD7E68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7B3805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C4F656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CF19AB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BC98C8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E21622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1C01C3B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7207F30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324DD1F3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360232A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D5ECB1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8A1628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C2654CE" w14:textId="77777777">
        <w:trPr>
          <w:cantSplit/>
          <w:trHeight w:val="1838"/>
        </w:trPr>
        <w:tc>
          <w:tcPr>
            <w:tcW w:w="1979" w:type="dxa"/>
            <w:vMerge/>
          </w:tcPr>
          <w:p w14:paraId="6E7C293F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2C474B27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W01, </w:t>
            </w:r>
            <w:r w:rsidR="002D4485" w:rsidRPr="002D4485">
              <w:rPr>
                <w:rFonts w:ascii="Arial" w:hAnsi="Arial" w:cs="Arial"/>
                <w:sz w:val="20"/>
                <w:szCs w:val="20"/>
              </w:rPr>
              <w:t>Zna metody i narzędzia pozyskiwania danych</w:t>
            </w:r>
            <w:r w:rsidR="002D4485" w:rsidRPr="002D4485">
              <w:rPr>
                <w:rFonts w:ascii="Arial" w:hAnsi="Arial" w:cs="Arial"/>
                <w:sz w:val="20"/>
                <w:szCs w:val="20"/>
              </w:rPr>
              <w:br/>
              <w:t>właściwe dla socjologii (ilościowe i jakościowe),</w:t>
            </w:r>
            <w:r w:rsidR="002D4485" w:rsidRPr="002D4485">
              <w:rPr>
                <w:rFonts w:ascii="Arial" w:hAnsi="Arial" w:cs="Arial"/>
                <w:sz w:val="20"/>
                <w:szCs w:val="20"/>
              </w:rPr>
              <w:br/>
              <w:t>pozwalające opisywać grupy i instytucje społeczne</w:t>
            </w:r>
            <w:r w:rsidR="002D4485" w:rsidRPr="002D4485">
              <w:rPr>
                <w:rFonts w:ascii="Arial" w:hAnsi="Arial" w:cs="Arial"/>
                <w:sz w:val="20"/>
                <w:szCs w:val="20"/>
              </w:rPr>
              <w:br/>
              <w:t>oraz procesy zachodzące wewnątrz nich</w:t>
            </w:r>
            <w:r w:rsidR="002D448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1AD4F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99BC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4898E57" w14:textId="77777777" w:rsidR="00303F50" w:rsidRDefault="002D4485">
            <w:pPr>
              <w:rPr>
                <w:rFonts w:ascii="Arial" w:hAnsi="Arial" w:cs="Arial"/>
                <w:sz w:val="20"/>
                <w:szCs w:val="20"/>
              </w:rPr>
            </w:pPr>
            <w:r w:rsidRPr="002D4485">
              <w:rPr>
                <w:rFonts w:ascii="Arial" w:hAnsi="Arial" w:cs="Arial"/>
                <w:sz w:val="20"/>
                <w:szCs w:val="20"/>
              </w:rPr>
              <w:t>K_W04</w:t>
            </w:r>
          </w:p>
        </w:tc>
      </w:tr>
    </w:tbl>
    <w:p w14:paraId="55903B5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940CCD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3D878DA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5FF77A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49EEF5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0504E4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FA69A6A" w14:textId="77777777">
        <w:trPr>
          <w:cantSplit/>
          <w:trHeight w:val="2116"/>
        </w:trPr>
        <w:tc>
          <w:tcPr>
            <w:tcW w:w="1985" w:type="dxa"/>
            <w:vMerge/>
          </w:tcPr>
          <w:p w14:paraId="72A1025B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5E461F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U01, </w:t>
            </w:r>
            <w:r w:rsidR="002D4485" w:rsidRPr="002D4485">
              <w:rPr>
                <w:rFonts w:ascii="Arial" w:hAnsi="Arial" w:cs="Arial"/>
                <w:sz w:val="20"/>
                <w:szCs w:val="20"/>
              </w:rPr>
              <w:t>Potrafi prognozować skutki złożonych procesów i</w:t>
            </w:r>
            <w:r w:rsidR="002D4485" w:rsidRPr="002D4485">
              <w:rPr>
                <w:rFonts w:ascii="Arial" w:hAnsi="Arial" w:cs="Arial"/>
                <w:sz w:val="20"/>
                <w:szCs w:val="20"/>
              </w:rPr>
              <w:br/>
              <w:t>zjawisk społecznych z wykorzystaniem standardowych</w:t>
            </w:r>
            <w:r w:rsidR="002D4485" w:rsidRPr="002D4485">
              <w:rPr>
                <w:rFonts w:ascii="Arial" w:hAnsi="Arial" w:cs="Arial"/>
                <w:sz w:val="20"/>
                <w:szCs w:val="20"/>
              </w:rPr>
              <w:br/>
              <w:t>metod i narzędzi socjologii</w:t>
            </w:r>
            <w:r w:rsidR="002D448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8FBD04" w14:textId="77777777" w:rsidR="002D4485" w:rsidRDefault="002D4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30C55" w14:textId="77777777" w:rsidR="002D4485" w:rsidRDefault="002D4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U02, </w:t>
            </w:r>
            <w:r w:rsidRPr="002D4485">
              <w:rPr>
                <w:rFonts w:ascii="Arial" w:hAnsi="Arial" w:cs="Arial"/>
                <w:sz w:val="20"/>
                <w:szCs w:val="20"/>
              </w:rPr>
              <w:t>Potrafi formułować pytania i hipotezy badawcze,</w:t>
            </w:r>
            <w:r w:rsidRPr="002D4485">
              <w:rPr>
                <w:rFonts w:ascii="Arial" w:hAnsi="Arial" w:cs="Arial"/>
                <w:sz w:val="20"/>
                <w:szCs w:val="20"/>
              </w:rPr>
              <w:br/>
              <w:t>identyfikować zmienne, tworzyć wskaźniki w oparciu</w:t>
            </w:r>
            <w:r w:rsidRPr="002D4485">
              <w:rPr>
                <w:rFonts w:ascii="Arial" w:hAnsi="Arial" w:cs="Arial"/>
                <w:sz w:val="20"/>
                <w:szCs w:val="20"/>
              </w:rPr>
              <w:br/>
              <w:t>o metodologię badań społecznych oraz ogólnie</w:t>
            </w:r>
            <w:r w:rsidRPr="002D4485">
              <w:rPr>
                <w:rFonts w:ascii="Arial" w:hAnsi="Arial" w:cs="Arial"/>
                <w:sz w:val="20"/>
                <w:szCs w:val="20"/>
              </w:rPr>
              <w:br/>
              <w:t>obowiązujące systemy normatywne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2B0CF677" w14:textId="77777777" w:rsidR="00303F50" w:rsidRDefault="002D4485">
            <w:pPr>
              <w:rPr>
                <w:rFonts w:ascii="Arial" w:hAnsi="Arial" w:cs="Arial"/>
                <w:sz w:val="20"/>
                <w:szCs w:val="20"/>
              </w:rPr>
            </w:pPr>
            <w:r w:rsidRPr="002D4485">
              <w:rPr>
                <w:rFonts w:ascii="Arial" w:hAnsi="Arial" w:cs="Arial"/>
                <w:sz w:val="20"/>
                <w:szCs w:val="20"/>
              </w:rPr>
              <w:t>K_U02</w:t>
            </w:r>
          </w:p>
          <w:p w14:paraId="2B58080D" w14:textId="77777777" w:rsidR="002D4485" w:rsidRDefault="002D4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9A5E0" w14:textId="77777777" w:rsidR="002D4485" w:rsidRDefault="002D4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D6356" w14:textId="77777777" w:rsidR="002D4485" w:rsidRDefault="002D4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88F84" w14:textId="77777777" w:rsidR="002D4485" w:rsidRDefault="002D4485">
            <w:pPr>
              <w:rPr>
                <w:rFonts w:ascii="Arial" w:hAnsi="Arial" w:cs="Arial"/>
                <w:sz w:val="20"/>
                <w:szCs w:val="20"/>
              </w:rPr>
            </w:pPr>
            <w:r w:rsidRPr="002D4485">
              <w:rPr>
                <w:rFonts w:ascii="Arial" w:hAnsi="Arial" w:cs="Arial"/>
                <w:sz w:val="20"/>
                <w:szCs w:val="20"/>
              </w:rPr>
              <w:t>K_U03</w:t>
            </w:r>
          </w:p>
        </w:tc>
      </w:tr>
    </w:tbl>
    <w:p w14:paraId="057E97B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48F450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2C87CBA8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7593AC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5308E1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2C862E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7A03A893" w14:textId="77777777">
        <w:trPr>
          <w:cantSplit/>
          <w:trHeight w:val="1984"/>
        </w:trPr>
        <w:tc>
          <w:tcPr>
            <w:tcW w:w="1985" w:type="dxa"/>
            <w:vMerge/>
          </w:tcPr>
          <w:p w14:paraId="709CB04A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623F2E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K01, </w:t>
            </w:r>
            <w:r w:rsidR="002D4485" w:rsidRPr="002D4485">
              <w:rPr>
                <w:rFonts w:ascii="Arial" w:hAnsi="Arial" w:cs="Arial"/>
                <w:sz w:val="20"/>
                <w:szCs w:val="20"/>
              </w:rPr>
              <w:t>Rozumie znaczenie dyskusji jako podstawowego</w:t>
            </w:r>
            <w:r w:rsidR="002D4485" w:rsidRPr="002D4485">
              <w:rPr>
                <w:rFonts w:ascii="Arial" w:hAnsi="Arial" w:cs="Arial"/>
                <w:sz w:val="20"/>
                <w:szCs w:val="20"/>
              </w:rPr>
              <w:br/>
              <w:t>narzędzia poszukiwań intelektualnych; jest</w:t>
            </w:r>
            <w:r w:rsidR="002D4485" w:rsidRPr="002D4485">
              <w:rPr>
                <w:rFonts w:ascii="Arial" w:hAnsi="Arial" w:cs="Arial"/>
                <w:sz w:val="20"/>
                <w:szCs w:val="20"/>
              </w:rPr>
              <w:br/>
              <w:t>człowiekiem doceniającym znaczenie niezależności</w:t>
            </w:r>
            <w:r w:rsidR="002D4485" w:rsidRPr="002D4485">
              <w:rPr>
                <w:rFonts w:ascii="Arial" w:hAnsi="Arial" w:cs="Arial"/>
                <w:sz w:val="20"/>
                <w:szCs w:val="20"/>
              </w:rPr>
              <w:br/>
              <w:t>myślenia oraz krytycznego dystansu wobec opinii</w:t>
            </w:r>
            <w:r w:rsidR="002D4485" w:rsidRPr="002D4485">
              <w:rPr>
                <w:rFonts w:ascii="Arial" w:hAnsi="Arial" w:cs="Arial"/>
                <w:sz w:val="20"/>
                <w:szCs w:val="20"/>
              </w:rPr>
              <w:br/>
              <w:t>własnych i cudzych</w:t>
            </w:r>
            <w:r w:rsidR="002D448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2B6B9A" w14:textId="77777777" w:rsidR="002D4485" w:rsidRDefault="002D4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BD64D" w14:textId="77777777" w:rsidR="002D4485" w:rsidRDefault="002D4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K02, </w:t>
            </w:r>
            <w:r w:rsidRPr="002D4485">
              <w:rPr>
                <w:rFonts w:ascii="Arial" w:hAnsi="Arial" w:cs="Arial"/>
                <w:sz w:val="20"/>
                <w:szCs w:val="20"/>
              </w:rPr>
              <w:t>Potrafi uczestniczyć w przygotowaniu projektów</w:t>
            </w:r>
            <w:r w:rsidRPr="002D4485">
              <w:rPr>
                <w:rFonts w:ascii="Arial" w:hAnsi="Arial" w:cs="Arial"/>
                <w:sz w:val="20"/>
                <w:szCs w:val="20"/>
              </w:rPr>
              <w:br/>
              <w:t>społecznych, uwzględniając ich różne aspekty (np.</w:t>
            </w:r>
            <w:r w:rsidRPr="002D4485">
              <w:rPr>
                <w:rFonts w:ascii="Arial" w:hAnsi="Arial" w:cs="Arial"/>
                <w:sz w:val="20"/>
                <w:szCs w:val="20"/>
              </w:rPr>
              <w:br/>
              <w:t>ekonomiczne, polityczne)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1EE91C6B" w14:textId="77777777" w:rsidR="00303F50" w:rsidRDefault="002D4485">
            <w:pPr>
              <w:rPr>
                <w:rFonts w:ascii="Arial" w:hAnsi="Arial" w:cs="Arial"/>
                <w:sz w:val="20"/>
                <w:szCs w:val="20"/>
              </w:rPr>
            </w:pPr>
            <w:r w:rsidRPr="002D4485"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6FF4038B" w14:textId="77777777" w:rsidR="002D4485" w:rsidRDefault="002D4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8E10E" w14:textId="77777777" w:rsidR="002D4485" w:rsidRDefault="002D4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ED623" w14:textId="77777777" w:rsidR="002D4485" w:rsidRDefault="002D4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9E6E3" w14:textId="77777777" w:rsidR="002D4485" w:rsidRDefault="002D4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B7B11" w14:textId="77777777" w:rsidR="002D4485" w:rsidRDefault="002D4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D0488" w14:textId="77777777" w:rsidR="002D4485" w:rsidRDefault="002D4485">
            <w:pPr>
              <w:rPr>
                <w:rFonts w:ascii="Arial" w:hAnsi="Arial" w:cs="Arial"/>
                <w:sz w:val="20"/>
                <w:szCs w:val="20"/>
              </w:rPr>
            </w:pPr>
            <w:r w:rsidRPr="002D4485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</w:tbl>
    <w:p w14:paraId="7967011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FA0D82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890DDB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951CD9E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72420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3F00D24D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24A191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FB24AE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5F0197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DFF1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0055C1EF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D90BAD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45CFFB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B8E2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219A3F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CB347B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4D3184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1579C6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2919281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23C50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84BADF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5D843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0A6279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4AB8F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7AA7543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299972B7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4FD911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3EB4F49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7C15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60C57B" w14:textId="77777777" w:rsidR="00303F50" w:rsidRDefault="0098209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5484ACD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E8886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C6BE3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7D725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8DD1528" w14:textId="77777777">
        <w:trPr>
          <w:trHeight w:val="462"/>
        </w:trPr>
        <w:tc>
          <w:tcPr>
            <w:tcW w:w="1611" w:type="dxa"/>
            <w:vAlign w:val="center"/>
          </w:tcPr>
          <w:p w14:paraId="7ED2A5E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2337D6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60088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410F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77B991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ADCF0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EBB25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26281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183B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7A6B15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0EE1060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27F70E7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A9FA7D6" w14:textId="77777777">
        <w:trPr>
          <w:trHeight w:val="1920"/>
        </w:trPr>
        <w:tc>
          <w:tcPr>
            <w:tcW w:w="9622" w:type="dxa"/>
          </w:tcPr>
          <w:p w14:paraId="4BF1B72D" w14:textId="77777777" w:rsidR="004C01BA" w:rsidRPr="00577E28" w:rsidRDefault="004C01BA" w:rsidP="004C01BA">
            <w:pPr>
              <w:rPr>
                <w:rFonts w:ascii="Verdana" w:hAnsi="Verdana"/>
                <w:sz w:val="18"/>
                <w:szCs w:val="18"/>
              </w:rPr>
            </w:pPr>
            <w:r w:rsidRPr="00577E28">
              <w:rPr>
                <w:rFonts w:ascii="Verdana" w:hAnsi="Verdana"/>
                <w:sz w:val="18"/>
                <w:szCs w:val="18"/>
              </w:rPr>
              <w:t xml:space="preserve">W ramach przygotowania do zajęć uczestnicy i uczestniczki kursu czytają literaturę oraz wykonują zadania, które omawiane są na początku każdego spotkania. W trakcie kursu przewidziane są także kolokwia sprawdzające znajomość literatury (na początku zajęć). </w:t>
            </w:r>
          </w:p>
          <w:p w14:paraId="130D270C" w14:textId="77777777" w:rsidR="00303F50" w:rsidRDefault="004C01BA" w:rsidP="004C01BA">
            <w:pPr>
              <w:ind w:firstLine="708"/>
              <w:rPr>
                <w:rFonts w:ascii="Arial" w:hAnsi="Arial" w:cs="Arial"/>
                <w:sz w:val="22"/>
                <w:szCs w:val="16"/>
              </w:rPr>
            </w:pPr>
            <w:r w:rsidRPr="00577E28">
              <w:rPr>
                <w:rFonts w:ascii="Verdana" w:hAnsi="Verdana"/>
                <w:sz w:val="18"/>
                <w:szCs w:val="18"/>
              </w:rPr>
              <w:t xml:space="preserve">Zasadnicza część zajęć ma formę warsztatową i polega na ćwiczeniu umiejętności projektowania oraz prowadzenia badań z wykorzystaniem metod ilościowych. Efektem pracy w trakcie semestru jest przygotowanie w grupach projektu badania 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577E28">
              <w:rPr>
                <w:rFonts w:ascii="Verdana" w:hAnsi="Verdana"/>
                <w:sz w:val="18"/>
                <w:szCs w:val="18"/>
              </w:rPr>
              <w:t xml:space="preserve"> narzędzia do badania ilościowego</w:t>
            </w:r>
            <w:r>
              <w:rPr>
                <w:rFonts w:ascii="Verdana" w:hAnsi="Verdana"/>
                <w:sz w:val="18"/>
                <w:szCs w:val="18"/>
              </w:rPr>
              <w:t>, oraz realizacja badania i opracowanie jego wyników (ankieta online)</w:t>
            </w:r>
            <w:r w:rsidRPr="00577E28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</w:tbl>
    <w:p w14:paraId="59F6AA9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6FB216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B3DF96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23960E6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72B94E44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EB4714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6A3FB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61ABBD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A55D8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502F5B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D9A35B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00C8B0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C3E263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4CFF4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FEACEF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E13AB9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3AA4DA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71769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6DFCC9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5D05B86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9FC7F7D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76B3B0C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90CDD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361A3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98405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E82DD4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7330603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B7AA5C9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B37043C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8AA412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6920FFE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C7C5E5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3AF12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41AFE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30B6115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F80744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DF9A35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FCB28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5A928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B5286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DCCB84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F7872B4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AD51EA9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D0606DE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B426BC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E2EB319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099AA4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25A0A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904DF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74A781C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6983B7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392F3AF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F53E8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6C174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C704D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12AA50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C1CADF4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34A6340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7CE6098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35C98F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264E50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B2A78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D13D5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2BB40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72189130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92AC9C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598C5F9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3B09F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F9AC0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49996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8DFC5A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116C19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0CAC58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E3C8F8C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45BD71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256352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434B0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A133D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4D934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53BBC17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386E2B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58B3445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51A59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4B09A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BDCCC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665705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1253B6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649711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A0426F0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C56B52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56F9B10" w14:textId="77777777" w:rsidR="00303F50" w:rsidRDefault="002D44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59C9A3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D41A6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068C2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2FAB84D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214E93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7433E5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B654261" w14:textId="77777777">
        <w:tc>
          <w:tcPr>
            <w:tcW w:w="1941" w:type="dxa"/>
            <w:shd w:val="clear" w:color="auto" w:fill="DBE5F1"/>
            <w:vAlign w:val="center"/>
          </w:tcPr>
          <w:p w14:paraId="49BB704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36CEA051" w14:textId="77777777" w:rsidR="004C01BA" w:rsidRPr="00577E28" w:rsidRDefault="004C01BA" w:rsidP="004C01BA">
            <w:pPr>
              <w:rPr>
                <w:rFonts w:ascii="Verdana" w:hAnsi="Verdana"/>
                <w:sz w:val="18"/>
                <w:szCs w:val="18"/>
              </w:rPr>
            </w:pPr>
            <w:r w:rsidRPr="00577E28">
              <w:rPr>
                <w:rFonts w:ascii="Verdana" w:hAnsi="Verdana"/>
                <w:sz w:val="18"/>
                <w:szCs w:val="18"/>
              </w:rPr>
              <w:t xml:space="preserve">Każdy uczestnik/uczestniczka zajęć ma prawo do </w:t>
            </w:r>
            <w:r>
              <w:rPr>
                <w:rFonts w:ascii="Verdana" w:hAnsi="Verdana"/>
                <w:sz w:val="18"/>
                <w:szCs w:val="18"/>
              </w:rPr>
              <w:t>dwóch</w:t>
            </w:r>
            <w:r w:rsidRPr="00577E28">
              <w:rPr>
                <w:rFonts w:ascii="Verdana" w:hAnsi="Verdana"/>
                <w:sz w:val="18"/>
                <w:szCs w:val="18"/>
              </w:rPr>
              <w:t xml:space="preserve"> nieobecności oraz jednego dłuższego spóźnienia lub wcześniejszego wyjścia (maksymalnie 30 minut). Każda dodatkowa nieobecność oraz spóźnienie/wcześniejsze wyjście powoduje obniżenie oceny końcowej. Brak przygotowania do zajęć jest równoznaczny z nieobecnością.</w:t>
            </w:r>
          </w:p>
          <w:p w14:paraId="2FE9256F" w14:textId="77777777" w:rsidR="004C01BA" w:rsidRPr="00577E28" w:rsidRDefault="004C01BA" w:rsidP="004C01BA">
            <w:pPr>
              <w:rPr>
                <w:rFonts w:ascii="Verdana" w:hAnsi="Verdana"/>
                <w:b/>
                <w:sz w:val="16"/>
                <w:szCs w:val="18"/>
              </w:rPr>
            </w:pPr>
          </w:p>
          <w:tbl>
            <w:tblPr>
              <w:tblW w:w="9212" w:type="dxa"/>
              <w:tblLayout w:type="fixed"/>
              <w:tblLook w:val="04A0" w:firstRow="1" w:lastRow="0" w:firstColumn="1" w:lastColumn="0" w:noHBand="0" w:noVBand="1"/>
            </w:tblPr>
            <w:tblGrid>
              <w:gridCol w:w="5258"/>
              <w:gridCol w:w="3954"/>
            </w:tblGrid>
            <w:tr w:rsidR="004C01BA" w:rsidRPr="00577E28" w14:paraId="1B221408" w14:textId="77777777">
              <w:tc>
                <w:tcPr>
                  <w:tcW w:w="5258" w:type="dxa"/>
                  <w:shd w:val="clear" w:color="auto" w:fill="auto"/>
                </w:tcPr>
                <w:p w14:paraId="1E4DDD48" w14:textId="77777777" w:rsidR="004C01BA" w:rsidRDefault="004C01BA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</w:p>
              </w:tc>
              <w:tc>
                <w:tcPr>
                  <w:tcW w:w="3954" w:type="dxa"/>
                  <w:shd w:val="clear" w:color="auto" w:fill="auto"/>
                </w:tcPr>
                <w:p w14:paraId="2C2ED159" w14:textId="77777777" w:rsidR="004C01BA" w:rsidRDefault="004C01BA">
                  <w:pPr>
                    <w:spacing w:afterAutospacing="1"/>
                    <w:jc w:val="both"/>
                    <w:rPr>
                      <w:rFonts w:ascii="Verdana" w:eastAsia="Calibri" w:hAnsi="Verdana"/>
                      <w:b/>
                      <w:sz w:val="16"/>
                      <w:szCs w:val="18"/>
                    </w:rPr>
                  </w:pPr>
                  <w:r>
                    <w:rPr>
                      <w:rFonts w:ascii="Verdana" w:eastAsia="Calibri" w:hAnsi="Verdana"/>
                      <w:b/>
                      <w:sz w:val="16"/>
                      <w:szCs w:val="18"/>
                    </w:rPr>
                    <w:t>% oceny końcowej</w:t>
                  </w:r>
                </w:p>
              </w:tc>
            </w:tr>
            <w:tr w:rsidR="004C01BA" w:rsidRPr="00577E28" w14:paraId="0D87F4BA" w14:textId="77777777">
              <w:tc>
                <w:tcPr>
                  <w:tcW w:w="5258" w:type="dxa"/>
                  <w:shd w:val="clear" w:color="auto" w:fill="auto"/>
                </w:tcPr>
                <w:p w14:paraId="05674270" w14:textId="77777777" w:rsidR="004C01BA" w:rsidRDefault="004C01BA">
                  <w:pPr>
                    <w:widowControl/>
                    <w:numPr>
                      <w:ilvl w:val="0"/>
                      <w:numId w:val="5"/>
                    </w:numPr>
                    <w:suppressAutoHyphens w:val="0"/>
                    <w:autoSpaceDE/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6"/>
                      <w:szCs w:val="18"/>
                    </w:rPr>
                    <w:t>Kolokwia sprawdzające znajomość literatury.</w:t>
                  </w:r>
                </w:p>
              </w:tc>
              <w:tc>
                <w:tcPr>
                  <w:tcW w:w="3954" w:type="dxa"/>
                  <w:shd w:val="clear" w:color="auto" w:fill="auto"/>
                </w:tcPr>
                <w:p w14:paraId="656C79C2" w14:textId="77777777" w:rsidR="004C01BA" w:rsidRDefault="004C01BA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6"/>
                      <w:szCs w:val="18"/>
                    </w:rPr>
                    <w:t>30%</w:t>
                  </w:r>
                </w:p>
              </w:tc>
            </w:tr>
            <w:tr w:rsidR="004C01BA" w:rsidRPr="00577E28" w14:paraId="7744BD65" w14:textId="77777777">
              <w:tc>
                <w:tcPr>
                  <w:tcW w:w="5258" w:type="dxa"/>
                  <w:shd w:val="clear" w:color="auto" w:fill="auto"/>
                </w:tcPr>
                <w:p w14:paraId="33C4309A" w14:textId="77777777" w:rsidR="004C01BA" w:rsidRDefault="004C01BA">
                  <w:pPr>
                    <w:widowControl/>
                    <w:numPr>
                      <w:ilvl w:val="0"/>
                      <w:numId w:val="5"/>
                    </w:numPr>
                    <w:suppressAutoHyphens w:val="0"/>
                    <w:autoSpaceDE/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6"/>
                      <w:szCs w:val="18"/>
                    </w:rPr>
                    <w:t>Udział w tworzeniu projektu badania – wykonywanie zadań na zaliczenie (indywidualnie lub w grupach).</w:t>
                  </w:r>
                </w:p>
              </w:tc>
              <w:tc>
                <w:tcPr>
                  <w:tcW w:w="3954" w:type="dxa"/>
                  <w:shd w:val="clear" w:color="auto" w:fill="auto"/>
                </w:tcPr>
                <w:p w14:paraId="08896428" w14:textId="77777777" w:rsidR="004C01BA" w:rsidRDefault="004C01BA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</w:p>
                <w:p w14:paraId="19D40EB4" w14:textId="77777777" w:rsidR="004C01BA" w:rsidRDefault="004C01BA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6"/>
                      <w:szCs w:val="18"/>
                    </w:rPr>
                    <w:t>70%</w:t>
                  </w:r>
                </w:p>
              </w:tc>
            </w:tr>
          </w:tbl>
          <w:p w14:paraId="2322B9C3" w14:textId="77777777" w:rsidR="004C01BA" w:rsidRPr="00577E28" w:rsidRDefault="004C01BA" w:rsidP="004C01B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63D413D" w14:textId="77777777" w:rsidR="004C01BA" w:rsidRPr="00577E28" w:rsidRDefault="004C01BA" w:rsidP="004C01BA">
            <w:pPr>
              <w:rPr>
                <w:rFonts w:ascii="Verdana" w:hAnsi="Verdana"/>
                <w:b/>
                <w:sz w:val="16"/>
                <w:szCs w:val="18"/>
              </w:rPr>
            </w:pPr>
            <w:r w:rsidRPr="00577E28">
              <w:rPr>
                <w:rFonts w:ascii="Verdana" w:hAnsi="Verdana"/>
                <w:b/>
                <w:sz w:val="16"/>
                <w:szCs w:val="18"/>
              </w:rPr>
              <w:t>Ocena końcowa:</w:t>
            </w:r>
          </w:p>
          <w:tbl>
            <w:tblPr>
              <w:tblW w:w="23496" w:type="dxa"/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828"/>
              <w:gridCol w:w="1157"/>
              <w:gridCol w:w="13127"/>
              <w:gridCol w:w="7142"/>
            </w:tblGrid>
            <w:tr w:rsidR="004C01BA" w:rsidRPr="00577E28" w14:paraId="21CBEAE7" w14:textId="77777777">
              <w:tc>
                <w:tcPr>
                  <w:tcW w:w="1242" w:type="dxa"/>
                  <w:shd w:val="clear" w:color="auto" w:fill="auto"/>
                </w:tcPr>
                <w:p w14:paraId="76FC7B00" w14:textId="77777777" w:rsidR="004C01BA" w:rsidRDefault="004C01BA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6"/>
                      <w:szCs w:val="18"/>
                    </w:rPr>
                    <w:t>90-100%</w:t>
                  </w:r>
                </w:p>
              </w:tc>
              <w:tc>
                <w:tcPr>
                  <w:tcW w:w="82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F07B7E5" w14:textId="77777777" w:rsidR="004C01BA" w:rsidRDefault="004C01BA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6"/>
                      <w:szCs w:val="18"/>
                    </w:rPr>
                    <w:t>= 5.0</w:t>
                  </w: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626A0A2" w14:textId="77777777" w:rsidR="004C01BA" w:rsidRDefault="004C01BA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6"/>
                      <w:szCs w:val="18"/>
                    </w:rPr>
                    <w:t>75-79%</w:t>
                  </w:r>
                </w:p>
              </w:tc>
              <w:tc>
                <w:tcPr>
                  <w:tcW w:w="13127" w:type="dxa"/>
                  <w:shd w:val="clear" w:color="auto" w:fill="auto"/>
                </w:tcPr>
                <w:p w14:paraId="42ED5BE4" w14:textId="77777777" w:rsidR="004C01BA" w:rsidRDefault="004C01BA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6"/>
                      <w:szCs w:val="18"/>
                    </w:rPr>
                    <w:t>= 3.5</w:t>
                  </w:r>
                </w:p>
              </w:tc>
              <w:tc>
                <w:tcPr>
                  <w:tcW w:w="7142" w:type="dxa"/>
                  <w:shd w:val="clear" w:color="auto" w:fill="auto"/>
                </w:tcPr>
                <w:p w14:paraId="26EB092E" w14:textId="77777777" w:rsidR="004C01BA" w:rsidRDefault="004C01BA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</w:p>
              </w:tc>
            </w:tr>
            <w:tr w:rsidR="004C01BA" w:rsidRPr="00577E28" w14:paraId="4237FE33" w14:textId="77777777">
              <w:tc>
                <w:tcPr>
                  <w:tcW w:w="1242" w:type="dxa"/>
                  <w:shd w:val="clear" w:color="auto" w:fill="auto"/>
                </w:tcPr>
                <w:p w14:paraId="26FF5472" w14:textId="77777777" w:rsidR="004C01BA" w:rsidRDefault="004C01BA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6"/>
                      <w:szCs w:val="18"/>
                    </w:rPr>
                    <w:t>85-89%</w:t>
                  </w:r>
                </w:p>
              </w:tc>
              <w:tc>
                <w:tcPr>
                  <w:tcW w:w="82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C57598E" w14:textId="77777777" w:rsidR="004C01BA" w:rsidRDefault="004C01BA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6"/>
                      <w:szCs w:val="18"/>
                    </w:rPr>
                    <w:t>= 4.5</w:t>
                  </w: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E1362A5" w14:textId="77777777" w:rsidR="004C01BA" w:rsidRDefault="004C01BA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6"/>
                      <w:szCs w:val="18"/>
                    </w:rPr>
                    <w:t>70-74%</w:t>
                  </w:r>
                </w:p>
              </w:tc>
              <w:tc>
                <w:tcPr>
                  <w:tcW w:w="13127" w:type="dxa"/>
                  <w:shd w:val="clear" w:color="auto" w:fill="auto"/>
                </w:tcPr>
                <w:p w14:paraId="38BC276A" w14:textId="77777777" w:rsidR="004C01BA" w:rsidRDefault="004C01BA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6"/>
                      <w:szCs w:val="18"/>
                    </w:rPr>
                    <w:t>= 3.0</w:t>
                  </w:r>
                </w:p>
              </w:tc>
              <w:tc>
                <w:tcPr>
                  <w:tcW w:w="7142" w:type="dxa"/>
                  <w:shd w:val="clear" w:color="auto" w:fill="auto"/>
                </w:tcPr>
                <w:p w14:paraId="2540CE53" w14:textId="77777777" w:rsidR="004C01BA" w:rsidRDefault="004C01BA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</w:p>
              </w:tc>
            </w:tr>
            <w:tr w:rsidR="004C01BA" w:rsidRPr="00577E28" w14:paraId="75526289" w14:textId="77777777">
              <w:tc>
                <w:tcPr>
                  <w:tcW w:w="1242" w:type="dxa"/>
                  <w:shd w:val="clear" w:color="auto" w:fill="auto"/>
                </w:tcPr>
                <w:p w14:paraId="791FBF45" w14:textId="77777777" w:rsidR="004C01BA" w:rsidRDefault="004C01BA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6"/>
                      <w:szCs w:val="18"/>
                    </w:rPr>
                    <w:t>80-84%</w:t>
                  </w:r>
                </w:p>
              </w:tc>
              <w:tc>
                <w:tcPr>
                  <w:tcW w:w="82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1F9A49D" w14:textId="77777777" w:rsidR="004C01BA" w:rsidRDefault="004C01BA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6"/>
                      <w:szCs w:val="18"/>
                    </w:rPr>
                    <w:t>= 4.0</w:t>
                  </w: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12D0043" w14:textId="77777777" w:rsidR="004C01BA" w:rsidRDefault="004C01BA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6"/>
                      <w:szCs w:val="18"/>
                    </w:rPr>
                    <w:t>0-69%</w:t>
                  </w:r>
                </w:p>
              </w:tc>
              <w:tc>
                <w:tcPr>
                  <w:tcW w:w="13127" w:type="dxa"/>
                  <w:shd w:val="clear" w:color="auto" w:fill="auto"/>
                </w:tcPr>
                <w:p w14:paraId="666FF363" w14:textId="77777777" w:rsidR="004C01BA" w:rsidRDefault="004C01BA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6"/>
                      <w:szCs w:val="18"/>
                    </w:rPr>
                    <w:t>= 2.0</w:t>
                  </w:r>
                </w:p>
              </w:tc>
              <w:tc>
                <w:tcPr>
                  <w:tcW w:w="7142" w:type="dxa"/>
                  <w:shd w:val="clear" w:color="auto" w:fill="auto"/>
                </w:tcPr>
                <w:p w14:paraId="6FD91047" w14:textId="77777777" w:rsidR="004C01BA" w:rsidRDefault="004C01BA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</w:p>
              </w:tc>
            </w:tr>
          </w:tbl>
          <w:p w14:paraId="749B0D97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6B06C0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92E802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4663D62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37F6FFA8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19BA9F4F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277E53EC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14D985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8DB17B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82A22A5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037FF94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42D665A" w14:textId="77777777">
        <w:trPr>
          <w:trHeight w:val="1136"/>
        </w:trPr>
        <w:tc>
          <w:tcPr>
            <w:tcW w:w="9622" w:type="dxa"/>
          </w:tcPr>
          <w:p w14:paraId="5F89AF8A" w14:textId="77777777" w:rsidR="00303F50" w:rsidRPr="004C01BA" w:rsidRDefault="004C01BA" w:rsidP="0098209E">
            <w:pPr>
              <w:widowControl/>
              <w:numPr>
                <w:ilvl w:val="0"/>
                <w:numId w:val="10"/>
              </w:numPr>
              <w:suppressAutoHyphens w:val="0"/>
              <w:autoSpaceDE/>
              <w:rPr>
                <w:rFonts w:ascii="Verdana" w:hAnsi="Verdana"/>
                <w:sz w:val="16"/>
                <w:szCs w:val="18"/>
              </w:rPr>
            </w:pPr>
            <w:r w:rsidRPr="004C01BA">
              <w:rPr>
                <w:rFonts w:ascii="Verdana" w:hAnsi="Verdana"/>
                <w:sz w:val="18"/>
                <w:szCs w:val="18"/>
              </w:rPr>
              <w:t>Wprowadzenie w tematykę zajęć. Specyfika metod ilościowych w naukach społecznych. Etapy postępowania badawczego – przypomnienie. Plan badań ilościowych, pytania i hipotezy badawcze.</w:t>
            </w:r>
          </w:p>
          <w:p w14:paraId="4020302D" w14:textId="77777777" w:rsidR="004C01BA" w:rsidRPr="004C01BA" w:rsidRDefault="004C01BA" w:rsidP="0098209E">
            <w:pPr>
              <w:widowControl/>
              <w:numPr>
                <w:ilvl w:val="0"/>
                <w:numId w:val="10"/>
              </w:numPr>
              <w:suppressAutoHyphens w:val="0"/>
              <w:autoSpaceDE/>
              <w:rPr>
                <w:rFonts w:ascii="Verdana" w:hAnsi="Verdana"/>
                <w:sz w:val="18"/>
                <w:szCs w:val="18"/>
              </w:rPr>
            </w:pPr>
            <w:r w:rsidRPr="004C01BA">
              <w:rPr>
                <w:rFonts w:ascii="Verdana" w:hAnsi="Verdana"/>
                <w:sz w:val="18"/>
                <w:szCs w:val="18"/>
              </w:rPr>
              <w:t>Konceptualizacja, operacjonalizacja i pomiar.</w:t>
            </w:r>
          </w:p>
          <w:p w14:paraId="2DE50F88" w14:textId="77777777" w:rsidR="004C01BA" w:rsidRPr="0098209E" w:rsidRDefault="004C01BA" w:rsidP="0098209E">
            <w:pPr>
              <w:widowControl/>
              <w:numPr>
                <w:ilvl w:val="0"/>
                <w:numId w:val="10"/>
              </w:numPr>
              <w:suppressAutoHyphens w:val="0"/>
              <w:autoSpaceDE/>
              <w:rPr>
                <w:rFonts w:ascii="Verdana" w:hAnsi="Verdana"/>
                <w:sz w:val="18"/>
                <w:szCs w:val="18"/>
              </w:rPr>
            </w:pPr>
            <w:r w:rsidRPr="0098209E">
              <w:rPr>
                <w:rFonts w:ascii="Verdana" w:hAnsi="Verdana"/>
                <w:sz w:val="18"/>
                <w:szCs w:val="18"/>
              </w:rPr>
              <w:t>Cechy badań sondażowych. Zasady budowy kwestionariusza. Ankieta internetowa – zalety i wady.</w:t>
            </w:r>
          </w:p>
          <w:p w14:paraId="47919E6F" w14:textId="77777777" w:rsidR="0098209E" w:rsidRPr="0098209E" w:rsidRDefault="0098209E" w:rsidP="0098209E">
            <w:pPr>
              <w:widowControl/>
              <w:numPr>
                <w:ilvl w:val="0"/>
                <w:numId w:val="10"/>
              </w:numPr>
              <w:suppressAutoHyphens w:val="0"/>
              <w:autoSpaceDE/>
              <w:rPr>
                <w:rFonts w:ascii="Verdana" w:hAnsi="Verdana"/>
                <w:sz w:val="18"/>
                <w:szCs w:val="18"/>
              </w:rPr>
            </w:pPr>
            <w:r w:rsidRPr="0098209E">
              <w:rPr>
                <w:rFonts w:ascii="Verdana" w:hAnsi="Verdana"/>
                <w:sz w:val="18"/>
                <w:szCs w:val="18"/>
              </w:rPr>
              <w:t>Dobór próby w badaniach ilościowych. Analiza i interpretacja danych ilościowych.</w:t>
            </w:r>
          </w:p>
          <w:p w14:paraId="3877F3D9" w14:textId="77777777" w:rsidR="004C01BA" w:rsidRPr="0098209E" w:rsidRDefault="0098209E" w:rsidP="0098209E">
            <w:pPr>
              <w:widowControl/>
              <w:numPr>
                <w:ilvl w:val="0"/>
                <w:numId w:val="10"/>
              </w:numPr>
              <w:suppressAutoHyphens w:val="0"/>
              <w:autoSpaceDE/>
              <w:rPr>
                <w:rFonts w:ascii="Verdana" w:hAnsi="Verdana"/>
                <w:sz w:val="18"/>
                <w:szCs w:val="18"/>
              </w:rPr>
            </w:pPr>
            <w:r w:rsidRPr="0098209E">
              <w:rPr>
                <w:rFonts w:ascii="Verdana" w:hAnsi="Verdana"/>
                <w:sz w:val="18"/>
                <w:szCs w:val="18"/>
              </w:rPr>
              <w:t>Pilotaż kwestionariusza ankiety i realizacja badania.</w:t>
            </w:r>
          </w:p>
          <w:p w14:paraId="6CD29868" w14:textId="77777777" w:rsidR="0098209E" w:rsidRPr="0098209E" w:rsidRDefault="0098209E" w:rsidP="0098209E">
            <w:pPr>
              <w:widowControl/>
              <w:numPr>
                <w:ilvl w:val="0"/>
                <w:numId w:val="10"/>
              </w:numPr>
              <w:suppressAutoHyphens w:val="0"/>
              <w:autoSpaceDE/>
              <w:rPr>
                <w:rFonts w:ascii="Verdana" w:hAnsi="Verdana"/>
                <w:sz w:val="16"/>
                <w:szCs w:val="18"/>
              </w:rPr>
            </w:pPr>
            <w:r w:rsidRPr="0098209E">
              <w:rPr>
                <w:rFonts w:ascii="Verdana" w:hAnsi="Verdana"/>
                <w:sz w:val="18"/>
                <w:szCs w:val="18"/>
              </w:rPr>
              <w:t>Opracowanie zebranych danych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662DC00B" w14:textId="77777777" w:rsidR="0098209E" w:rsidRPr="004C01BA" w:rsidRDefault="0098209E" w:rsidP="0098209E">
            <w:pPr>
              <w:widowControl/>
              <w:numPr>
                <w:ilvl w:val="0"/>
                <w:numId w:val="10"/>
              </w:numPr>
              <w:suppressAutoHyphens w:val="0"/>
              <w:autoSpaceDE/>
              <w:rPr>
                <w:rFonts w:ascii="Verdana" w:hAnsi="Verdana"/>
                <w:sz w:val="16"/>
                <w:szCs w:val="18"/>
              </w:rPr>
            </w:pPr>
            <w:r w:rsidRPr="0098209E">
              <w:rPr>
                <w:rFonts w:ascii="Verdana" w:hAnsi="Verdana"/>
                <w:sz w:val="18"/>
                <w:szCs w:val="18"/>
              </w:rPr>
              <w:t>Wstępna analiza wyników. Podsumowanie zajęć.</w:t>
            </w:r>
          </w:p>
        </w:tc>
      </w:tr>
    </w:tbl>
    <w:p w14:paraId="5CBC43F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D8745B3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0989B301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02A4F214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0CE78C0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ED6C230" w14:textId="77777777">
        <w:trPr>
          <w:trHeight w:val="1098"/>
        </w:trPr>
        <w:tc>
          <w:tcPr>
            <w:tcW w:w="9622" w:type="dxa"/>
          </w:tcPr>
          <w:p w14:paraId="29F3F38A" w14:textId="77777777" w:rsidR="00E03783" w:rsidRDefault="00E03783" w:rsidP="00E03783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158C3">
              <w:rPr>
                <w:rFonts w:ascii="Verdana" w:hAnsi="Verdana"/>
                <w:sz w:val="18"/>
                <w:szCs w:val="18"/>
              </w:rPr>
              <w:t>Babbie</w:t>
            </w:r>
            <w:proofErr w:type="spellEnd"/>
            <w:r w:rsidRPr="00C158C3">
              <w:rPr>
                <w:rFonts w:ascii="Verdana" w:hAnsi="Verdana"/>
                <w:sz w:val="18"/>
                <w:szCs w:val="18"/>
              </w:rPr>
              <w:t xml:space="preserve">, Earl. 2009. </w:t>
            </w:r>
            <w:r w:rsidRPr="00C158C3">
              <w:rPr>
                <w:rFonts w:ascii="Verdana" w:hAnsi="Verdana"/>
                <w:i/>
                <w:sz w:val="18"/>
                <w:szCs w:val="18"/>
              </w:rPr>
              <w:t xml:space="preserve">Podstawy badań społecznych. </w:t>
            </w:r>
            <w:r w:rsidRPr="00C158C3">
              <w:rPr>
                <w:rFonts w:ascii="Verdana" w:hAnsi="Verdana"/>
                <w:sz w:val="18"/>
                <w:szCs w:val="18"/>
              </w:rPr>
              <w:t>Warszawa: PWN.</w:t>
            </w:r>
          </w:p>
          <w:p w14:paraId="0ED2BD6F" w14:textId="77777777" w:rsidR="00E03783" w:rsidRPr="00717333" w:rsidRDefault="00E03783" w:rsidP="00E0378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 w:val="0"/>
              <w:rPr>
                <w:rFonts w:ascii="Verdana" w:hAnsi="Verdana"/>
                <w:sz w:val="18"/>
              </w:rPr>
            </w:pPr>
            <w:r w:rsidRPr="00717333">
              <w:rPr>
                <w:rFonts w:ascii="Verdana" w:hAnsi="Verdana"/>
                <w:sz w:val="18"/>
              </w:rPr>
              <w:t xml:space="preserve">Józefacka, Natalia M.; Kołek, Mateusz F; Arciszewska-Leszczuk Aleksandra. 2023. </w:t>
            </w:r>
            <w:r w:rsidRPr="00717333">
              <w:rPr>
                <w:rFonts w:ascii="Verdana" w:hAnsi="Verdana"/>
                <w:i/>
                <w:iCs/>
                <w:sz w:val="18"/>
              </w:rPr>
              <w:t xml:space="preserve">Metodologia i statystyka. Przewodnik naukowego turysty. </w:t>
            </w:r>
            <w:r w:rsidRPr="00717333">
              <w:rPr>
                <w:rFonts w:ascii="Verdana" w:hAnsi="Verdana"/>
                <w:sz w:val="18"/>
              </w:rPr>
              <w:t>Warszawa: Wydawnictwo Naukowe PWN.</w:t>
            </w:r>
            <w:r>
              <w:rPr>
                <w:rFonts w:ascii="Verdana" w:hAnsi="Verdana"/>
                <w:sz w:val="18"/>
              </w:rPr>
              <w:t xml:space="preserve"> [część 1 i 2]</w:t>
            </w:r>
          </w:p>
          <w:p w14:paraId="45B9FA6B" w14:textId="77777777" w:rsidR="00E03783" w:rsidRPr="00C158C3" w:rsidRDefault="00E03783" w:rsidP="00E03783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Verdana" w:hAnsi="Verdana"/>
                <w:sz w:val="18"/>
                <w:szCs w:val="18"/>
              </w:rPr>
            </w:pPr>
            <w:r w:rsidRPr="00C158C3">
              <w:rPr>
                <w:rFonts w:ascii="Verdana" w:hAnsi="Verdana"/>
                <w:sz w:val="18"/>
                <w:szCs w:val="18"/>
              </w:rPr>
              <w:t xml:space="preserve">Siuda, Piotr (red.). 2016. </w:t>
            </w:r>
            <w:r w:rsidRPr="00C158C3">
              <w:rPr>
                <w:rFonts w:ascii="Verdana" w:hAnsi="Verdana"/>
                <w:i/>
                <w:sz w:val="18"/>
                <w:szCs w:val="18"/>
              </w:rPr>
              <w:t xml:space="preserve">Metody badań online. </w:t>
            </w:r>
            <w:r w:rsidRPr="00C158C3">
              <w:rPr>
                <w:rFonts w:ascii="Verdana" w:hAnsi="Verdana"/>
                <w:sz w:val="18"/>
                <w:szCs w:val="18"/>
              </w:rPr>
              <w:t>Wyd. Naukowe Katedra.</w:t>
            </w:r>
          </w:p>
          <w:p w14:paraId="0AC8A7B7" w14:textId="77777777" w:rsidR="00303F50" w:rsidRPr="004C01BA" w:rsidRDefault="00303F50" w:rsidP="00E03783">
            <w:pPr>
              <w:widowControl/>
              <w:suppressAutoHyphens w:val="0"/>
              <w:autoSpaceDE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FE499C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FED6308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0FCF2A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0133A48" w14:textId="77777777">
        <w:trPr>
          <w:trHeight w:val="1112"/>
        </w:trPr>
        <w:tc>
          <w:tcPr>
            <w:tcW w:w="9622" w:type="dxa"/>
          </w:tcPr>
          <w:p w14:paraId="32F6258C" w14:textId="77777777" w:rsidR="0098209E" w:rsidRPr="0098209E" w:rsidRDefault="0098209E" w:rsidP="0098209E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Verdana" w:hAnsi="Verdana"/>
                <w:sz w:val="18"/>
                <w:szCs w:val="18"/>
              </w:rPr>
            </w:pPr>
            <w:r w:rsidRPr="0098209E">
              <w:rPr>
                <w:rFonts w:ascii="Verdana" w:hAnsi="Verdana"/>
                <w:sz w:val="18"/>
                <w:szCs w:val="18"/>
              </w:rPr>
              <w:t xml:space="preserve">Górniak, Jarosław. </w:t>
            </w:r>
            <w:proofErr w:type="spellStart"/>
            <w:r w:rsidRPr="0098209E">
              <w:rPr>
                <w:rFonts w:ascii="Verdana" w:hAnsi="Verdana"/>
                <w:sz w:val="18"/>
                <w:szCs w:val="18"/>
              </w:rPr>
              <w:t>Wachnicki</w:t>
            </w:r>
            <w:proofErr w:type="spellEnd"/>
            <w:r w:rsidRPr="0098209E">
              <w:rPr>
                <w:rFonts w:ascii="Verdana" w:hAnsi="Verdana"/>
                <w:sz w:val="18"/>
                <w:szCs w:val="18"/>
              </w:rPr>
              <w:t>, Janusz. 2010. Pierwsze kroki w analizie danych. Kraków: SPSS Polska, s. 95-142 (rozdziały 9-11), opcjonalnie rozdział 8.</w:t>
            </w:r>
          </w:p>
          <w:p w14:paraId="280B31EB" w14:textId="77777777" w:rsidR="00303F50" w:rsidRPr="0098209E" w:rsidRDefault="004C01BA" w:rsidP="0098209E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209E">
              <w:rPr>
                <w:rFonts w:ascii="Verdana" w:hAnsi="Verdana"/>
                <w:sz w:val="18"/>
                <w:szCs w:val="18"/>
              </w:rPr>
              <w:t>Szlendak</w:t>
            </w:r>
            <w:proofErr w:type="spellEnd"/>
            <w:r w:rsidRPr="0098209E">
              <w:rPr>
                <w:rFonts w:ascii="Verdana" w:hAnsi="Verdana"/>
                <w:sz w:val="18"/>
                <w:szCs w:val="18"/>
              </w:rPr>
              <w:t xml:space="preserve"> Tomasz, Karwacki Arkadiusz. 2010. Koncepcja poziomicy – cudowne lekarstwo czy utopijna terapia? Studia Socjologiczne, 1(196), s. 35-67.</w:t>
            </w:r>
          </w:p>
          <w:p w14:paraId="5086D7D7" w14:textId="77777777" w:rsidR="004C01BA" w:rsidRDefault="004C01BA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CAFBA9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C95216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02FF06B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2A271DF3" w14:textId="77777777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39B4CE6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6EE52376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85EA75F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1247C79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6C000A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43B0C0BF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78E532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A1A32E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A1E9E6E" w14:textId="77777777" w:rsidR="00303F50" w:rsidRDefault="00F64AC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4CC78249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EDF309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358A69E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AFCBC0F" w14:textId="1EB45945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2DCFA51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CDE07A8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0CD8896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A1C184C" w14:textId="67AF2B5C" w:rsidR="00303F50" w:rsidRDefault="003F48E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0C30BC93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27BE60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6350E0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C693C08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E8DC8E3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4BF19AF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24936F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DCDE316" w14:textId="6E3C93C3" w:rsidR="00303F50" w:rsidRDefault="003F48E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05E61723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0609D1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57708B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29554E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11F2C7B8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71245C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30AD74F" w14:textId="4D03F8A1" w:rsidR="00303F50" w:rsidRDefault="00A41F7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03F50" w14:paraId="71790AF4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9E4A567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3AA25CD" w14:textId="62F6B0E4" w:rsidR="00303F50" w:rsidRDefault="00A41F7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14:paraId="4BA6188B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sectPr w:rsidR="00303F50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EAD1" w14:textId="77777777" w:rsidR="008E5C09" w:rsidRDefault="008E5C09">
      <w:r>
        <w:separator/>
      </w:r>
    </w:p>
  </w:endnote>
  <w:endnote w:type="continuationSeparator" w:id="0">
    <w:p w14:paraId="71C4E91D" w14:textId="77777777" w:rsidR="008E5C09" w:rsidRDefault="008E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0D47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6AB">
      <w:rPr>
        <w:noProof/>
      </w:rPr>
      <w:t>4</w:t>
    </w:r>
    <w:r>
      <w:fldChar w:fldCharType="end"/>
    </w:r>
  </w:p>
  <w:p w14:paraId="7EEA2445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6789" w14:textId="77777777" w:rsidR="008E5C09" w:rsidRDefault="008E5C09">
      <w:r>
        <w:separator/>
      </w:r>
    </w:p>
  </w:footnote>
  <w:footnote w:type="continuationSeparator" w:id="0">
    <w:p w14:paraId="2A8B02A6" w14:textId="77777777" w:rsidR="008E5C09" w:rsidRDefault="008E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B4EE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6EE0C39"/>
    <w:multiLevelType w:val="hybridMultilevel"/>
    <w:tmpl w:val="5706F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6895"/>
    <w:multiLevelType w:val="hybridMultilevel"/>
    <w:tmpl w:val="179E8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F06E5"/>
    <w:multiLevelType w:val="hybridMultilevel"/>
    <w:tmpl w:val="0DCC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B01BE"/>
    <w:multiLevelType w:val="hybridMultilevel"/>
    <w:tmpl w:val="F222B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6C2018"/>
    <w:multiLevelType w:val="hybridMultilevel"/>
    <w:tmpl w:val="D17C4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A6640"/>
    <w:multiLevelType w:val="hybridMultilevel"/>
    <w:tmpl w:val="9710B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09685">
    <w:abstractNumId w:val="0"/>
  </w:num>
  <w:num w:numId="2" w16cid:durableId="298387773">
    <w:abstractNumId w:val="1"/>
  </w:num>
  <w:num w:numId="3" w16cid:durableId="589314093">
    <w:abstractNumId w:val="7"/>
  </w:num>
  <w:num w:numId="4" w16cid:durableId="1645154838">
    <w:abstractNumId w:val="8"/>
  </w:num>
  <w:num w:numId="5" w16cid:durableId="188615363">
    <w:abstractNumId w:val="3"/>
  </w:num>
  <w:num w:numId="6" w16cid:durableId="164515255">
    <w:abstractNumId w:val="6"/>
  </w:num>
  <w:num w:numId="7" w16cid:durableId="939799145">
    <w:abstractNumId w:val="4"/>
  </w:num>
  <w:num w:numId="8" w16cid:durableId="821195190">
    <w:abstractNumId w:val="5"/>
  </w:num>
  <w:num w:numId="9" w16cid:durableId="735543284">
    <w:abstractNumId w:val="2"/>
  </w:num>
  <w:num w:numId="10" w16cid:durableId="3652508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E16AB"/>
    <w:rsid w:val="00100620"/>
    <w:rsid w:val="00257A2E"/>
    <w:rsid w:val="00293D67"/>
    <w:rsid w:val="002D4485"/>
    <w:rsid w:val="00303F50"/>
    <w:rsid w:val="00333821"/>
    <w:rsid w:val="00334F8F"/>
    <w:rsid w:val="003A49DD"/>
    <w:rsid w:val="003E6885"/>
    <w:rsid w:val="003F48E7"/>
    <w:rsid w:val="00434CDD"/>
    <w:rsid w:val="0044050E"/>
    <w:rsid w:val="004C01BA"/>
    <w:rsid w:val="00533C41"/>
    <w:rsid w:val="005479C0"/>
    <w:rsid w:val="0058400A"/>
    <w:rsid w:val="006E0376"/>
    <w:rsid w:val="00700CD5"/>
    <w:rsid w:val="00716872"/>
    <w:rsid w:val="00827D3B"/>
    <w:rsid w:val="00847145"/>
    <w:rsid w:val="008B703C"/>
    <w:rsid w:val="008E5C09"/>
    <w:rsid w:val="009026FF"/>
    <w:rsid w:val="0098209E"/>
    <w:rsid w:val="00984C8D"/>
    <w:rsid w:val="009F04D7"/>
    <w:rsid w:val="00A35A93"/>
    <w:rsid w:val="00A41F7E"/>
    <w:rsid w:val="00A8544F"/>
    <w:rsid w:val="00C226BA"/>
    <w:rsid w:val="00C406F2"/>
    <w:rsid w:val="00D32FBE"/>
    <w:rsid w:val="00DB3679"/>
    <w:rsid w:val="00DE2A4C"/>
    <w:rsid w:val="00E03783"/>
    <w:rsid w:val="00E1778B"/>
    <w:rsid w:val="00E26253"/>
    <w:rsid w:val="00F4095F"/>
    <w:rsid w:val="00F6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13FCC"/>
  <w15:chartTrackingRefBased/>
  <w15:docId w15:val="{47031607-03B6-4C23-AF1D-EE7A2BF3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table" w:styleId="Tabela-Siatka">
    <w:name w:val="Table Grid"/>
    <w:basedOn w:val="Standardowy"/>
    <w:uiPriority w:val="59"/>
    <w:rsid w:val="004C01BA"/>
    <w:pPr>
      <w:spacing w:afterAutospacing="1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378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4827</Characters>
  <Application>Microsoft Office Word</Application>
  <DocSecurity>0</DocSecurity>
  <Lines>84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2024-01-03T23:21:00Z</dcterms:created>
  <dcterms:modified xsi:type="dcterms:W3CDTF">2024-01-03T23:21:00Z</dcterms:modified>
</cp:coreProperties>
</file>